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4662" w14:textId="77777777" w:rsidR="00F61F76" w:rsidRDefault="00F61F76" w:rsidP="00F61F76">
      <w:pPr>
        <w:pStyle w:val="Normal1"/>
        <w:rPr>
          <w:b/>
        </w:rPr>
      </w:pPr>
    </w:p>
    <w:tbl>
      <w:tblPr>
        <w:tblW w:w="5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2208"/>
      </w:tblGrid>
      <w:tr w:rsidR="00F61F76" w14:paraId="3D22BB42" w14:textId="77777777" w:rsidTr="00DB47B9">
        <w:trPr>
          <w:jc w:val="center"/>
        </w:trPr>
        <w:tc>
          <w:tcPr>
            <w:tcW w:w="3505" w:type="dxa"/>
          </w:tcPr>
          <w:p w14:paraId="68C9DAAA" w14:textId="77777777" w:rsidR="00F61F76" w:rsidRDefault="00F61F76" w:rsidP="007A7986">
            <w:pPr>
              <w:pStyle w:val="Normal1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65193E" wp14:editId="15864428">
                  <wp:extent cx="2165633" cy="644611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633" cy="6446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22D6AD63" w14:textId="77777777" w:rsidR="00F61F76" w:rsidRDefault="00F61F76" w:rsidP="002327E3">
            <w:pPr>
              <w:pStyle w:val="Normal1"/>
              <w:spacing w:line="257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Board Meeting </w:t>
            </w:r>
          </w:p>
          <w:p w14:paraId="20C66B96" w14:textId="3C4CF528" w:rsidR="00F61F76" w:rsidRDefault="00DB47B9" w:rsidP="002327E3">
            <w:pPr>
              <w:pStyle w:val="Normal1"/>
              <w:spacing w:line="257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September 11</w:t>
            </w:r>
            <w:r w:rsidR="00F61F76">
              <w:rPr>
                <w:b/>
                <w:color w:val="000000"/>
              </w:rPr>
              <w:t>, 20</w:t>
            </w:r>
            <w:r w:rsidR="00F61F76">
              <w:rPr>
                <w:b/>
              </w:rPr>
              <w:t>19</w:t>
            </w:r>
          </w:p>
          <w:p w14:paraId="771A0AF1" w14:textId="743776F7" w:rsidR="00F61F76" w:rsidRDefault="00F61F76" w:rsidP="00DB47B9">
            <w:pPr>
              <w:pStyle w:val="Normal1"/>
              <w:spacing w:line="257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B47B9">
              <w:rPr>
                <w:b/>
                <w:color w:val="000000"/>
              </w:rPr>
              <w:t>:3</w:t>
            </w:r>
            <w:r w:rsidR="00634BA6">
              <w:rPr>
                <w:b/>
              </w:rPr>
              <w:t>0</w:t>
            </w:r>
            <w:r w:rsidR="00634BA6">
              <w:rPr>
                <w:b/>
                <w:color w:val="000000"/>
              </w:rPr>
              <w:t xml:space="preserve">PM - </w:t>
            </w:r>
            <w:r w:rsidR="00DB47B9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:</w:t>
            </w:r>
            <w:r w:rsidR="00DB47B9">
              <w:rPr>
                <w:b/>
              </w:rPr>
              <w:t>15</w:t>
            </w:r>
            <w:r>
              <w:rPr>
                <w:b/>
                <w:color w:val="000000"/>
              </w:rPr>
              <w:t>PM</w:t>
            </w:r>
          </w:p>
        </w:tc>
      </w:tr>
    </w:tbl>
    <w:p w14:paraId="7876A89E" w14:textId="77777777" w:rsidR="00F61F76" w:rsidRDefault="00F61F76" w:rsidP="00F61F76">
      <w:pPr>
        <w:pStyle w:val="Normal1"/>
        <w:rPr>
          <w:b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F61F76" w14:paraId="3CC01364" w14:textId="77777777" w:rsidTr="007A7986">
        <w:tc>
          <w:tcPr>
            <w:tcW w:w="3596" w:type="dxa"/>
            <w:shd w:val="clear" w:color="auto" w:fill="27397E"/>
          </w:tcPr>
          <w:p w14:paraId="7B2FA6D6" w14:textId="77777777" w:rsidR="00F61F76" w:rsidRDefault="00F61F76" w:rsidP="007A7986">
            <w:pPr>
              <w:pStyle w:val="Normal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Board Members in Attendance:</w:t>
            </w:r>
          </w:p>
        </w:tc>
        <w:tc>
          <w:tcPr>
            <w:tcW w:w="3597" w:type="dxa"/>
            <w:shd w:val="clear" w:color="auto" w:fill="27397E"/>
          </w:tcPr>
          <w:p w14:paraId="6E20603E" w14:textId="77777777" w:rsidR="00F61F76" w:rsidRDefault="00F61F76" w:rsidP="007A7986">
            <w:pPr>
              <w:pStyle w:val="Normal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Absent Board Members: </w:t>
            </w:r>
          </w:p>
        </w:tc>
        <w:tc>
          <w:tcPr>
            <w:tcW w:w="3597" w:type="dxa"/>
            <w:shd w:val="clear" w:color="auto" w:fill="27397E"/>
          </w:tcPr>
          <w:p w14:paraId="6B191824" w14:textId="77777777" w:rsidR="00F61F76" w:rsidRDefault="00F61F76" w:rsidP="007A7986">
            <w:pPr>
              <w:pStyle w:val="Normal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Other Attendees: </w:t>
            </w:r>
          </w:p>
        </w:tc>
      </w:tr>
      <w:tr w:rsidR="00F61F76" w14:paraId="59A12D2E" w14:textId="77777777" w:rsidTr="007A7986">
        <w:trPr>
          <w:trHeight w:val="1151"/>
        </w:trPr>
        <w:tc>
          <w:tcPr>
            <w:tcW w:w="3596" w:type="dxa"/>
          </w:tcPr>
          <w:p w14:paraId="2FB4B5FA" w14:textId="77777777" w:rsidR="00F61F76" w:rsidRDefault="00F61F76" w:rsidP="007A7986">
            <w:pPr>
              <w:pStyle w:val="Normal1"/>
              <w:spacing w:line="257" w:lineRule="auto"/>
              <w:contextualSpacing/>
            </w:pPr>
            <w:r>
              <w:t>Geraldo Vasquez, Board Chair</w:t>
            </w:r>
          </w:p>
          <w:p w14:paraId="42B5F8B5" w14:textId="77777777" w:rsidR="00F61F76" w:rsidRDefault="00F61F76" w:rsidP="007A7986">
            <w:pPr>
              <w:pStyle w:val="Normal1"/>
              <w:spacing w:line="257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Marlin Jenkins</w:t>
            </w:r>
          </w:p>
          <w:p w14:paraId="5A131D21" w14:textId="77777777" w:rsidR="00F61F76" w:rsidRDefault="00F61F76" w:rsidP="007A7986">
            <w:pPr>
              <w:pStyle w:val="Normal1"/>
              <w:spacing w:line="257" w:lineRule="auto"/>
              <w:contextualSpacing/>
            </w:pPr>
            <w:r>
              <w:t xml:space="preserve">Rosann Santos, Vice Chair </w:t>
            </w:r>
          </w:p>
          <w:p w14:paraId="6CB38A01" w14:textId="77777777" w:rsidR="002005D4" w:rsidRDefault="00F61F76" w:rsidP="002005D4">
            <w:pPr>
              <w:pStyle w:val="Normal1"/>
              <w:spacing w:line="257" w:lineRule="auto"/>
              <w:contextualSpacing/>
              <w:rPr>
                <w:color w:val="000000"/>
              </w:rPr>
            </w:pPr>
            <w:r>
              <w:t>Matthew Kirby-Smith</w:t>
            </w:r>
            <w:r>
              <w:rPr>
                <w:color w:val="000000"/>
              </w:rPr>
              <w:t xml:space="preserve"> </w:t>
            </w:r>
          </w:p>
          <w:p w14:paraId="7FAEB71B" w14:textId="29352A4C" w:rsidR="002005D4" w:rsidRDefault="002005D4" w:rsidP="002005D4">
            <w:pPr>
              <w:pStyle w:val="Normal1"/>
              <w:spacing w:line="257" w:lineRule="auto"/>
              <w:contextualSpacing/>
            </w:pPr>
            <w:r>
              <w:t>T</w:t>
            </w:r>
            <w:r w:rsidR="00B50A8F">
              <w:t xml:space="preserve">ameka Beckford-Young, </w:t>
            </w:r>
            <w:bookmarkStart w:id="0" w:name="_GoBack"/>
            <w:bookmarkEnd w:id="0"/>
            <w:r>
              <w:t>Secretary</w:t>
            </w:r>
          </w:p>
          <w:p w14:paraId="2A5171FA" w14:textId="1B833355" w:rsidR="00F61F76" w:rsidRPr="002005D4" w:rsidRDefault="00F61F76" w:rsidP="007A7986">
            <w:pPr>
              <w:pStyle w:val="Normal1"/>
              <w:spacing w:line="257" w:lineRule="auto"/>
              <w:contextualSpacing/>
            </w:pPr>
          </w:p>
        </w:tc>
        <w:tc>
          <w:tcPr>
            <w:tcW w:w="3597" w:type="dxa"/>
          </w:tcPr>
          <w:p w14:paraId="1A7B92CC" w14:textId="77777777" w:rsidR="00F61F76" w:rsidRDefault="00F61F76" w:rsidP="007A7986">
            <w:pPr>
              <w:pStyle w:val="Normal1"/>
              <w:spacing w:line="257" w:lineRule="auto"/>
              <w:contextualSpacing/>
            </w:pPr>
            <w:r>
              <w:t>Raghav Thapar</w:t>
            </w:r>
          </w:p>
          <w:p w14:paraId="5CC31E50" w14:textId="135511F5" w:rsidR="002005D4" w:rsidRDefault="00513705" w:rsidP="007A7986">
            <w:pPr>
              <w:pStyle w:val="Normal1"/>
              <w:spacing w:line="257" w:lineRule="auto"/>
              <w:contextualSpacing/>
            </w:pPr>
            <w:proofErr w:type="spellStart"/>
            <w:r>
              <w:t>Harini</w:t>
            </w:r>
            <w:proofErr w:type="spellEnd"/>
            <w:r>
              <w:t xml:space="preserve"> Mittal, Treasurer</w:t>
            </w:r>
          </w:p>
        </w:tc>
        <w:tc>
          <w:tcPr>
            <w:tcW w:w="3597" w:type="dxa"/>
          </w:tcPr>
          <w:p w14:paraId="446ED7E0" w14:textId="77777777" w:rsidR="00F61F76" w:rsidRDefault="00F61F76" w:rsidP="007A7986">
            <w:pPr>
              <w:pStyle w:val="Normal1"/>
              <w:spacing w:line="257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Kristen Shroff, Head of School</w:t>
            </w:r>
          </w:p>
          <w:p w14:paraId="6B5C8D08" w14:textId="77777777" w:rsidR="00F61F76" w:rsidRDefault="00F61F76" w:rsidP="007A7986">
            <w:pPr>
              <w:pStyle w:val="Normal1"/>
              <w:spacing w:line="257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Erienne Rojas, Director of Operations</w:t>
            </w:r>
          </w:p>
          <w:p w14:paraId="589B51E2" w14:textId="77777777" w:rsidR="00F61F76" w:rsidRDefault="00F61F76" w:rsidP="007A7986">
            <w:pPr>
              <w:pStyle w:val="Normal1"/>
              <w:spacing w:line="257" w:lineRule="auto"/>
              <w:contextualSpacing/>
            </w:pPr>
          </w:p>
        </w:tc>
      </w:tr>
    </w:tbl>
    <w:p w14:paraId="174F3500" w14:textId="77777777" w:rsidR="00F61F76" w:rsidRDefault="00F61F76" w:rsidP="00F61F76">
      <w:pPr>
        <w:pStyle w:val="Normal1"/>
        <w:spacing w:after="0" w:line="240" w:lineRule="auto"/>
        <w:rPr>
          <w:color w:val="000000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F61F76" w14:paraId="249CB29D" w14:textId="77777777" w:rsidTr="007A7986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397E"/>
          </w:tcPr>
          <w:p w14:paraId="54B0FB12" w14:textId="77777777" w:rsidR="00F61F76" w:rsidRDefault="00F61F76" w:rsidP="007A7986">
            <w:pPr>
              <w:pStyle w:val="Normal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Agenda Item</w:t>
            </w:r>
          </w:p>
        </w:tc>
      </w:tr>
      <w:tr w:rsidR="00F61F76" w14:paraId="176AE3D4" w14:textId="77777777" w:rsidTr="007A7986">
        <w:trPr>
          <w:trHeight w:val="341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F90B" w14:textId="77777777" w:rsidR="00F61F76" w:rsidRDefault="00F61F76" w:rsidP="007A7986">
            <w:pPr>
              <w:pStyle w:val="Normal1"/>
            </w:pPr>
            <w:r>
              <w:t>The meeting was called to order at 6:</w:t>
            </w:r>
            <w:r>
              <w:rPr>
                <w:color w:val="000000"/>
              </w:rPr>
              <w:t>17</w:t>
            </w:r>
            <w:r>
              <w:t xml:space="preserve">pm by Gerry Vasquez. </w:t>
            </w:r>
          </w:p>
        </w:tc>
      </w:tr>
      <w:tr w:rsidR="00F61F76" w14:paraId="44BC8DE0" w14:textId="77777777" w:rsidTr="007A7986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B19" w14:textId="07D62EEF" w:rsidR="00DB47B9" w:rsidRPr="00DB47B9" w:rsidRDefault="00DB47B9" w:rsidP="00DB47B9">
            <w:pPr>
              <w:pStyle w:val="Normal1"/>
              <w:spacing w:before="240" w:after="240"/>
              <w:rPr>
                <w:b/>
              </w:rPr>
            </w:pPr>
            <w:r w:rsidRPr="00DB47B9">
              <w:rPr>
                <w:b/>
                <w:highlight w:val="yellow"/>
              </w:rPr>
              <w:t>Management Report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90"/>
            </w:tblGrid>
            <w:tr w:rsidR="00DB47B9" w:rsidRPr="00ED1A3A" w14:paraId="553C613D" w14:textId="77777777" w:rsidTr="0093222F">
              <w:tc>
                <w:tcPr>
                  <w:tcW w:w="10790" w:type="dxa"/>
                  <w:shd w:val="clear" w:color="auto" w:fill="27397E"/>
                </w:tcPr>
                <w:p w14:paraId="65C51826" w14:textId="77777777" w:rsidR="00DB47B9" w:rsidRPr="00ED1A3A" w:rsidRDefault="00DB47B9" w:rsidP="0093222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D1A3A">
                    <w:rPr>
                      <w:rFonts w:cstheme="minorHAnsi"/>
                      <w:b/>
                      <w:sz w:val="24"/>
                      <w:szCs w:val="24"/>
                    </w:rPr>
                    <w:t xml:space="preserve">Student Recruitment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&amp; Budget Implications</w:t>
                  </w:r>
                </w:p>
              </w:tc>
            </w:tr>
            <w:tr w:rsidR="00DB47B9" w:rsidRPr="00ED1A3A" w14:paraId="1B49B921" w14:textId="77777777" w:rsidTr="0093222F">
              <w:tc>
                <w:tcPr>
                  <w:tcW w:w="10790" w:type="dxa"/>
                  <w:shd w:val="clear" w:color="auto" w:fill="auto"/>
                </w:tcPr>
                <w:p w14:paraId="086B4F89" w14:textId="77777777" w:rsidR="00DB47B9" w:rsidRDefault="00DB47B9" w:rsidP="00DB47B9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In the last three weeks, we have increased our total number of applicants from 464 to 517 (+63). </w:t>
                  </w:r>
                </w:p>
                <w:p w14:paraId="17D6DD3D" w14:textId="77777777" w:rsidR="00DB47B9" w:rsidRDefault="00DB47B9" w:rsidP="00DB47B9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Our current enrollment status is: </w:t>
                  </w:r>
                </w:p>
                <w:p w14:paraId="28F235EB" w14:textId="77777777" w:rsidR="00DB47B9" w:rsidRDefault="00DB47B9" w:rsidP="00DB47B9">
                  <w:pPr>
                    <w:pStyle w:val="ListParagraph"/>
                    <w:numPr>
                      <w:ilvl w:val="1"/>
                      <w:numId w:val="19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126DE7">
                    <w:rPr>
                      <w:rFonts w:cstheme="minorHAnsi"/>
                      <w:b/>
                      <w:sz w:val="24"/>
                      <w:szCs w:val="24"/>
                    </w:rPr>
                    <w:t>Overall: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155 students enrolled; 55 seats to fill; 63 offers out</w:t>
                  </w:r>
                </w:p>
                <w:p w14:paraId="6F0B3A28" w14:textId="77777777" w:rsidR="00DB47B9" w:rsidRPr="00126DE7" w:rsidRDefault="00DB47B9" w:rsidP="00DB47B9">
                  <w:pPr>
                    <w:pStyle w:val="ListParagraph"/>
                    <w:numPr>
                      <w:ilvl w:val="1"/>
                      <w:numId w:val="19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126DE7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  <w:r w:rsidRPr="00126DE7">
                    <w:rPr>
                      <w:rFonts w:cstheme="min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126DE7">
                    <w:rPr>
                      <w:rFonts w:cstheme="minorHAnsi"/>
                      <w:b/>
                      <w:sz w:val="24"/>
                      <w:szCs w:val="24"/>
                    </w:rPr>
                    <w:t xml:space="preserve"> Grade: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47 seats filled; 13</w:t>
                  </w:r>
                  <w:r w:rsidRPr="00126DE7">
                    <w:rPr>
                      <w:rFonts w:cstheme="minorHAnsi"/>
                      <w:sz w:val="24"/>
                      <w:szCs w:val="24"/>
                    </w:rPr>
                    <w:t xml:space="preserve"> seats left to fill;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  <w:r w:rsidRPr="00126DE7">
                    <w:rPr>
                      <w:rFonts w:cstheme="minorHAnsi"/>
                      <w:sz w:val="24"/>
                      <w:szCs w:val="24"/>
                    </w:rPr>
                    <w:t xml:space="preserve"> offers out </w:t>
                  </w:r>
                </w:p>
                <w:p w14:paraId="1CC2FCCE" w14:textId="77777777" w:rsidR="00DB47B9" w:rsidRPr="00126DE7" w:rsidRDefault="00DB47B9" w:rsidP="00DB47B9">
                  <w:pPr>
                    <w:pStyle w:val="ListParagraph"/>
                    <w:numPr>
                      <w:ilvl w:val="1"/>
                      <w:numId w:val="19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126DE7"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  <w:r w:rsidRPr="00126DE7">
                    <w:rPr>
                      <w:rFonts w:cstheme="min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126DE7">
                    <w:rPr>
                      <w:rFonts w:cstheme="minorHAnsi"/>
                      <w:b/>
                      <w:sz w:val="24"/>
                      <w:szCs w:val="24"/>
                    </w:rPr>
                    <w:t xml:space="preserve"> grade: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108 seats filled; 42</w:t>
                  </w:r>
                  <w:r w:rsidRPr="00126DE7">
                    <w:rPr>
                      <w:rFonts w:cstheme="minorHAnsi"/>
                      <w:sz w:val="24"/>
                      <w:szCs w:val="24"/>
                    </w:rPr>
                    <w:t xml:space="preserve"> seats left to fill;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52</w:t>
                  </w:r>
                  <w:r w:rsidRPr="00126DE7">
                    <w:rPr>
                      <w:rFonts w:cstheme="minorHAnsi"/>
                      <w:sz w:val="24"/>
                      <w:szCs w:val="24"/>
                    </w:rPr>
                    <w:t xml:space="preserve"> offers out </w:t>
                  </w:r>
                </w:p>
                <w:p w14:paraId="7F693071" w14:textId="77777777" w:rsidR="00DB47B9" w:rsidRDefault="00DB47B9" w:rsidP="00DB47B9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In the three weeks, we have: </w:t>
                  </w:r>
                </w:p>
                <w:p w14:paraId="01745571" w14:textId="77777777" w:rsidR="00DB47B9" w:rsidRDefault="00DB47B9" w:rsidP="00DB47B9">
                  <w:pPr>
                    <w:pStyle w:val="ListParagraph"/>
                    <w:numPr>
                      <w:ilvl w:val="1"/>
                      <w:numId w:val="19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Started a Facebook and Instagram ad (the Facebook ad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</w:rPr>
                    <w:t>in particular has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 xml:space="preserve"> gotten us many families) </w:t>
                  </w:r>
                </w:p>
                <w:p w14:paraId="66FE833A" w14:textId="77777777" w:rsidR="00DB47B9" w:rsidRDefault="00DB47B9" w:rsidP="00DB47B9">
                  <w:pPr>
                    <w:pStyle w:val="ListParagraph"/>
                    <w:numPr>
                      <w:ilvl w:val="1"/>
                      <w:numId w:val="19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Emailed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</w:rPr>
                    <w:t>all of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 xml:space="preserve"> our current families to let them know we have available seats and asked them to spread the word</w:t>
                  </w:r>
                </w:p>
                <w:p w14:paraId="4CFD243C" w14:textId="77777777" w:rsidR="00DB47B9" w:rsidRDefault="00DB47B9" w:rsidP="00DB47B9">
                  <w:pPr>
                    <w:pStyle w:val="ListParagraph"/>
                    <w:numPr>
                      <w:ilvl w:val="1"/>
                      <w:numId w:val="19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Canvassed the Hunts Point neighborhood with flyers </w:t>
                  </w:r>
                </w:p>
                <w:p w14:paraId="2663E0C6" w14:textId="77777777" w:rsidR="00DB47B9" w:rsidRDefault="00DB47B9" w:rsidP="00DB47B9">
                  <w:pPr>
                    <w:pStyle w:val="ListParagraph"/>
                    <w:numPr>
                      <w:ilvl w:val="1"/>
                      <w:numId w:val="19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Researched advertising with MTA on billboards </w:t>
                  </w:r>
                  <w:r w:rsidRPr="007713B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14:paraId="60B2D0A3" w14:textId="77777777" w:rsidR="00DB47B9" w:rsidRDefault="00DB47B9" w:rsidP="00DB47B9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Based on my calculations, by enrollment, this is how our budget will be affected.</w:t>
                  </w:r>
                </w:p>
                <w:tbl>
                  <w:tblPr>
                    <w:tblStyle w:val="TableGrid"/>
                    <w:tblW w:w="0" w:type="auto"/>
                    <w:tblInd w:w="3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41"/>
                    <w:gridCol w:w="7650"/>
                  </w:tblGrid>
                  <w:tr w:rsidR="00DB47B9" w:rsidRPr="00126DE7" w14:paraId="787C4744" w14:textId="77777777" w:rsidTr="0093222F">
                    <w:tc>
                      <w:tcPr>
                        <w:tcW w:w="2041" w:type="dxa"/>
                        <w:shd w:val="clear" w:color="auto" w:fill="27397E"/>
                      </w:tcPr>
                      <w:p w14:paraId="46FAECB5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  <w:b/>
                          </w:rPr>
                        </w:pPr>
                        <w:r w:rsidRPr="00126DE7">
                          <w:rPr>
                            <w:rFonts w:cstheme="minorHAnsi"/>
                            <w:b/>
                          </w:rPr>
                          <w:t>Total Enrollment</w:t>
                        </w:r>
                      </w:p>
                    </w:tc>
                    <w:tc>
                      <w:tcPr>
                        <w:tcW w:w="7650" w:type="dxa"/>
                        <w:shd w:val="clear" w:color="auto" w:fill="27397E"/>
                      </w:tcPr>
                      <w:p w14:paraId="2357C062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  <w:b/>
                          </w:rPr>
                        </w:pPr>
                        <w:r w:rsidRPr="00126DE7">
                          <w:rPr>
                            <w:rFonts w:cstheme="minorHAnsi"/>
                            <w:b/>
                          </w:rPr>
                          <w:t>Ending Fund Balance</w:t>
                        </w:r>
                      </w:p>
                    </w:tc>
                  </w:tr>
                  <w:tr w:rsidR="00DB47B9" w:rsidRPr="00126DE7" w14:paraId="3E7BBCCC" w14:textId="77777777" w:rsidTr="0093222F">
                    <w:tc>
                      <w:tcPr>
                        <w:tcW w:w="2041" w:type="dxa"/>
                      </w:tcPr>
                      <w:p w14:paraId="52C6E979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210</w:t>
                        </w:r>
                      </w:p>
                    </w:tc>
                    <w:tc>
                      <w:tcPr>
                        <w:tcW w:w="7650" w:type="dxa"/>
                      </w:tcPr>
                      <w:p w14:paraId="33F7A4D8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$1.2 Million</w:t>
                        </w:r>
                      </w:p>
                    </w:tc>
                  </w:tr>
                  <w:tr w:rsidR="00DB47B9" w:rsidRPr="00126DE7" w14:paraId="349E172C" w14:textId="77777777" w:rsidTr="0093222F">
                    <w:tc>
                      <w:tcPr>
                        <w:tcW w:w="2041" w:type="dxa"/>
                      </w:tcPr>
                      <w:p w14:paraId="2C06BF25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205</w:t>
                        </w:r>
                      </w:p>
                    </w:tc>
                    <w:tc>
                      <w:tcPr>
                        <w:tcW w:w="7650" w:type="dxa"/>
                      </w:tcPr>
                      <w:p w14:paraId="19DFAA89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 xml:space="preserve">$1.1 Million </w:t>
                        </w:r>
                      </w:p>
                    </w:tc>
                  </w:tr>
                  <w:tr w:rsidR="00DB47B9" w:rsidRPr="00126DE7" w14:paraId="6F2DCBFC" w14:textId="77777777" w:rsidTr="0093222F">
                    <w:tc>
                      <w:tcPr>
                        <w:tcW w:w="2041" w:type="dxa"/>
                      </w:tcPr>
                      <w:p w14:paraId="2FEBBED0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200</w:t>
                        </w:r>
                      </w:p>
                    </w:tc>
                    <w:tc>
                      <w:tcPr>
                        <w:tcW w:w="7650" w:type="dxa"/>
                      </w:tcPr>
                      <w:p w14:paraId="02040483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$1 Million</w:t>
                        </w:r>
                      </w:p>
                    </w:tc>
                  </w:tr>
                  <w:tr w:rsidR="00DB47B9" w:rsidRPr="00126DE7" w14:paraId="503D2123" w14:textId="77777777" w:rsidTr="0093222F">
                    <w:tc>
                      <w:tcPr>
                        <w:tcW w:w="2041" w:type="dxa"/>
                      </w:tcPr>
                      <w:p w14:paraId="4AF77DCE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195</w:t>
                        </w:r>
                      </w:p>
                    </w:tc>
                    <w:tc>
                      <w:tcPr>
                        <w:tcW w:w="7650" w:type="dxa"/>
                      </w:tcPr>
                      <w:p w14:paraId="13A230F7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$931,000</w:t>
                        </w:r>
                      </w:p>
                    </w:tc>
                  </w:tr>
                  <w:tr w:rsidR="00DB47B9" w:rsidRPr="00126DE7" w14:paraId="6F8A0735" w14:textId="77777777" w:rsidTr="0093222F">
                    <w:tc>
                      <w:tcPr>
                        <w:tcW w:w="2041" w:type="dxa"/>
                      </w:tcPr>
                      <w:p w14:paraId="542D1866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190</w:t>
                        </w:r>
                      </w:p>
                    </w:tc>
                    <w:tc>
                      <w:tcPr>
                        <w:tcW w:w="7650" w:type="dxa"/>
                      </w:tcPr>
                      <w:p w14:paraId="610DF557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$827,000</w:t>
                        </w:r>
                      </w:p>
                    </w:tc>
                  </w:tr>
                  <w:tr w:rsidR="00DB47B9" w:rsidRPr="00126DE7" w14:paraId="5AA4DFA6" w14:textId="77777777" w:rsidTr="0093222F">
                    <w:tc>
                      <w:tcPr>
                        <w:tcW w:w="2041" w:type="dxa"/>
                        <w:shd w:val="clear" w:color="auto" w:fill="BFBFBF" w:themeFill="background1" w:themeFillShade="BF"/>
                      </w:tcPr>
                      <w:p w14:paraId="1D437F15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  <w:b/>
                          </w:rPr>
                        </w:pPr>
                        <w:r w:rsidRPr="00126DE7">
                          <w:rPr>
                            <w:rFonts w:cstheme="minorHAnsi"/>
                            <w:b/>
                          </w:rPr>
                          <w:t>184</w:t>
                        </w:r>
                      </w:p>
                    </w:tc>
                    <w:tc>
                      <w:tcPr>
                        <w:tcW w:w="7650" w:type="dxa"/>
                        <w:shd w:val="clear" w:color="auto" w:fill="BFBFBF" w:themeFill="background1" w:themeFillShade="BF"/>
                      </w:tcPr>
                      <w:p w14:paraId="416F01CD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  <w:b/>
                          </w:rPr>
                        </w:pPr>
                        <w:r w:rsidRPr="00126DE7">
                          <w:rPr>
                            <w:rFonts w:cstheme="minorHAnsi"/>
                            <w:b/>
                          </w:rPr>
                          <w:t xml:space="preserve">Break Even Point </w:t>
                        </w:r>
                        <w:r>
                          <w:rPr>
                            <w:rFonts w:cstheme="minorHAnsi"/>
                            <w:b/>
                          </w:rPr>
                          <w:t>($756,946)</w:t>
                        </w:r>
                      </w:p>
                    </w:tc>
                  </w:tr>
                  <w:tr w:rsidR="00DB47B9" w:rsidRPr="00126DE7" w14:paraId="43FEEDC9" w14:textId="77777777" w:rsidTr="0093222F">
                    <w:tc>
                      <w:tcPr>
                        <w:tcW w:w="2041" w:type="dxa"/>
                      </w:tcPr>
                      <w:p w14:paraId="0224DCC4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180</w:t>
                        </w:r>
                      </w:p>
                    </w:tc>
                    <w:tc>
                      <w:tcPr>
                        <w:tcW w:w="7650" w:type="dxa"/>
                      </w:tcPr>
                      <w:p w14:paraId="5B360F89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$600,000</w:t>
                        </w:r>
                      </w:p>
                    </w:tc>
                  </w:tr>
                  <w:tr w:rsidR="00DB47B9" w:rsidRPr="00126DE7" w14:paraId="5F6F8335" w14:textId="77777777" w:rsidTr="0093222F">
                    <w:tc>
                      <w:tcPr>
                        <w:tcW w:w="2041" w:type="dxa"/>
                      </w:tcPr>
                      <w:p w14:paraId="25F521E5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lastRenderedPageBreak/>
                          <w:t>175</w:t>
                        </w:r>
                      </w:p>
                    </w:tc>
                    <w:tc>
                      <w:tcPr>
                        <w:tcW w:w="7650" w:type="dxa"/>
                      </w:tcPr>
                      <w:p w14:paraId="48221AEB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$500,000</w:t>
                        </w:r>
                      </w:p>
                    </w:tc>
                  </w:tr>
                  <w:tr w:rsidR="00DB47B9" w:rsidRPr="00126DE7" w14:paraId="7F5EFBA7" w14:textId="77777777" w:rsidTr="0093222F">
                    <w:tc>
                      <w:tcPr>
                        <w:tcW w:w="2041" w:type="dxa"/>
                      </w:tcPr>
                      <w:p w14:paraId="5409804A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170</w:t>
                        </w:r>
                      </w:p>
                    </w:tc>
                    <w:tc>
                      <w:tcPr>
                        <w:tcW w:w="7650" w:type="dxa"/>
                      </w:tcPr>
                      <w:p w14:paraId="0B8B7047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$400,000</w:t>
                        </w:r>
                      </w:p>
                    </w:tc>
                  </w:tr>
                  <w:tr w:rsidR="00DB47B9" w:rsidRPr="00126DE7" w14:paraId="4B639877" w14:textId="77777777" w:rsidTr="0093222F">
                    <w:tc>
                      <w:tcPr>
                        <w:tcW w:w="2041" w:type="dxa"/>
                      </w:tcPr>
                      <w:p w14:paraId="79E927C8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165</w:t>
                        </w:r>
                      </w:p>
                    </w:tc>
                    <w:tc>
                      <w:tcPr>
                        <w:tcW w:w="7650" w:type="dxa"/>
                      </w:tcPr>
                      <w:p w14:paraId="00A81613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$300,000</w:t>
                        </w:r>
                      </w:p>
                    </w:tc>
                  </w:tr>
                  <w:tr w:rsidR="00DB47B9" w:rsidRPr="00126DE7" w14:paraId="1AF069D5" w14:textId="77777777" w:rsidTr="0093222F">
                    <w:tc>
                      <w:tcPr>
                        <w:tcW w:w="2041" w:type="dxa"/>
                      </w:tcPr>
                      <w:p w14:paraId="46DCE499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160</w:t>
                        </w:r>
                      </w:p>
                    </w:tc>
                    <w:tc>
                      <w:tcPr>
                        <w:tcW w:w="7650" w:type="dxa"/>
                      </w:tcPr>
                      <w:p w14:paraId="233A9EF2" w14:textId="77777777" w:rsidR="00DB47B9" w:rsidRPr="00126DE7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</w:rPr>
                        </w:pPr>
                        <w:r w:rsidRPr="00126DE7">
                          <w:rPr>
                            <w:rFonts w:cstheme="minorHAnsi"/>
                          </w:rPr>
                          <w:t>$200,000</w:t>
                        </w:r>
                      </w:p>
                    </w:tc>
                  </w:tr>
                  <w:tr w:rsidR="00DB47B9" w:rsidRPr="00126DE7" w14:paraId="72BD3036" w14:textId="77777777" w:rsidTr="0093222F">
                    <w:tc>
                      <w:tcPr>
                        <w:tcW w:w="2041" w:type="dxa"/>
                        <w:shd w:val="clear" w:color="auto" w:fill="D9D9D9" w:themeFill="background1" w:themeFillShade="D9"/>
                      </w:tcPr>
                      <w:p w14:paraId="1418C189" w14:textId="77777777" w:rsidR="00DB47B9" w:rsidRPr="00D45CB6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155</w:t>
                        </w:r>
                        <w:r w:rsidRPr="00D45CB6">
                          <w:rPr>
                            <w:rFonts w:cstheme="minorHAnsi"/>
                            <w:b/>
                          </w:rPr>
                          <w:t xml:space="preserve"> (current)</w:t>
                        </w:r>
                      </w:p>
                    </w:tc>
                    <w:tc>
                      <w:tcPr>
                        <w:tcW w:w="7650" w:type="dxa"/>
                        <w:shd w:val="clear" w:color="auto" w:fill="D9D9D9" w:themeFill="background1" w:themeFillShade="D9"/>
                      </w:tcPr>
                      <w:p w14:paraId="14C55E3E" w14:textId="77777777" w:rsidR="00DB47B9" w:rsidRPr="00D45CB6" w:rsidRDefault="00DB47B9" w:rsidP="0093222F">
                        <w:pPr>
                          <w:pStyle w:val="ListParagraph"/>
                          <w:ind w:left="0"/>
                          <w:rPr>
                            <w:rFonts w:cstheme="minorHAnsi"/>
                            <w:b/>
                          </w:rPr>
                        </w:pPr>
                        <w:r w:rsidRPr="00D45CB6">
                          <w:rPr>
                            <w:rFonts w:cstheme="minorHAnsi"/>
                            <w:b/>
                          </w:rPr>
                          <w:t>$100,000</w:t>
                        </w:r>
                        <w:r>
                          <w:rPr>
                            <w:rFonts w:cstheme="minorHAnsi"/>
                            <w:b/>
                          </w:rPr>
                          <w:t xml:space="preserve"> ($220</w:t>
                        </w:r>
                        <w:r w:rsidRPr="00D45CB6">
                          <w:rPr>
                            <w:rFonts w:cstheme="minorHAnsi"/>
                            <w:b/>
                          </w:rPr>
                          <w:t>,000 with SPED include</w:t>
                        </w:r>
                        <w:r>
                          <w:rPr>
                            <w:rFonts w:cstheme="minorHAnsi"/>
                            <w:b/>
                          </w:rPr>
                          <w:t>d</w:t>
                        </w:r>
                        <w:r w:rsidRPr="00D45CB6">
                          <w:rPr>
                            <w:rFonts w:cstheme="minorHAnsi"/>
                            <w:b/>
                          </w:rPr>
                          <w:t>;</w:t>
                        </w:r>
                        <w:r>
                          <w:rPr>
                            <w:rFonts w:cstheme="minorHAnsi"/>
                            <w:b/>
                          </w:rPr>
                          <w:t xml:space="preserve"> $291,500</w:t>
                        </w:r>
                        <w:r w:rsidRPr="00D45CB6">
                          <w:rPr>
                            <w:rFonts w:cstheme="minorHAnsi"/>
                            <w:b/>
                          </w:rPr>
                          <w:t xml:space="preserve"> with no teacher replacement</w:t>
                        </w:r>
                        <w:r>
                          <w:rPr>
                            <w:rFonts w:cstheme="minorHAnsi"/>
                            <w:b/>
                          </w:rPr>
                          <w:t xml:space="preserve">s) </w:t>
                        </w:r>
                      </w:p>
                    </w:tc>
                  </w:tr>
                </w:tbl>
                <w:p w14:paraId="5EEF7097" w14:textId="77777777" w:rsidR="00DB47B9" w:rsidRPr="00FD53B3" w:rsidRDefault="00DB47B9" w:rsidP="0093222F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p w14:paraId="22BF3D21" w14:textId="77777777" w:rsidR="00DB47B9" w:rsidRPr="00126DE7" w:rsidRDefault="00DB47B9" w:rsidP="0093222F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26DE7">
                    <w:rPr>
                      <w:rFonts w:cstheme="minorHAnsi"/>
                      <w:sz w:val="24"/>
                      <w:szCs w:val="24"/>
                    </w:rPr>
                    <w:t xml:space="preserve">I estimate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we could make approximately $450</w:t>
                  </w:r>
                  <w:r w:rsidRPr="00126DE7">
                    <w:rPr>
                      <w:rFonts w:cstheme="minorHAnsi"/>
                      <w:sz w:val="24"/>
                      <w:szCs w:val="24"/>
                    </w:rPr>
                    <w:t>K worth of cuts in our budget, with varying levels of impact on students and staff: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82"/>
                    <w:gridCol w:w="5282"/>
                  </w:tblGrid>
                  <w:tr w:rsidR="00DB47B9" w:rsidRPr="00126DE7" w14:paraId="114F32F6" w14:textId="77777777" w:rsidTr="0093222F">
                    <w:tc>
                      <w:tcPr>
                        <w:tcW w:w="5282" w:type="dxa"/>
                        <w:shd w:val="clear" w:color="auto" w:fill="D9D9D9" w:themeFill="background1" w:themeFillShade="D9"/>
                      </w:tcPr>
                      <w:p w14:paraId="1D98E086" w14:textId="77777777" w:rsidR="00DB47B9" w:rsidRPr="00126DE7" w:rsidRDefault="00DB47B9" w:rsidP="0093222F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Potential </w:t>
                        </w:r>
                        <w:r w:rsidRPr="00126DE7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Budget Cuts</w:t>
                        </w:r>
                      </w:p>
                    </w:tc>
                    <w:tc>
                      <w:tcPr>
                        <w:tcW w:w="5282" w:type="dxa"/>
                        <w:shd w:val="clear" w:color="auto" w:fill="D9D9D9" w:themeFill="background1" w:themeFillShade="D9"/>
                      </w:tcPr>
                      <w:p w14:paraId="0CEA3DBD" w14:textId="77777777" w:rsidR="00DB47B9" w:rsidRPr="00126DE7" w:rsidRDefault="00DB47B9" w:rsidP="0093222F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126DE7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Extra SPED Revenue</w:t>
                        </w:r>
                      </w:p>
                    </w:tc>
                  </w:tr>
                  <w:tr w:rsidR="00DB47B9" w14:paraId="6371A0A2" w14:textId="77777777" w:rsidTr="0093222F">
                    <w:tc>
                      <w:tcPr>
                        <w:tcW w:w="5282" w:type="dxa"/>
                      </w:tcPr>
                      <w:p w14:paraId="2662BCCB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0221639" wp14:editId="46BB5A01">
                              <wp:extent cx="3835056" cy="2908020"/>
                              <wp:effectExtent l="0" t="0" r="0" b="698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87369" cy="29476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82" w:type="dxa"/>
                      </w:tcPr>
                      <w:p w14:paraId="34F17EC7" w14:textId="77777777" w:rsidR="00DB47B9" w:rsidRDefault="00DB47B9" w:rsidP="00DB47B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7</w:t>
                        </w:r>
                        <w:r w:rsidRPr="00126DE7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60+ student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s above and beyond budgeted: $14</w:t>
                        </w:r>
                        <w:r w:rsidRPr="00126DE7">
                          <w:rPr>
                            <w:rFonts w:cstheme="minorHAnsi"/>
                            <w:sz w:val="24"/>
                            <w:szCs w:val="24"/>
                          </w:rPr>
                          <w:t>0,000</w:t>
                        </w:r>
                      </w:p>
                      <w:p w14:paraId="2F9979A0" w14:textId="77777777" w:rsidR="00DB47B9" w:rsidRDefault="00DB47B9" w:rsidP="00DB47B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2 fewer 20-59 students than budgeted: -$20,000</w:t>
                        </w:r>
                      </w:p>
                      <w:p w14:paraId="2DDBC718" w14:textId="77777777" w:rsidR="00DB47B9" w:rsidRPr="00126DE7" w:rsidRDefault="00DB47B9" w:rsidP="00DB47B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Total extra SPED revenue: $120,000</w:t>
                        </w:r>
                      </w:p>
                    </w:tc>
                  </w:tr>
                </w:tbl>
                <w:p w14:paraId="192C5A8B" w14:textId="77777777" w:rsidR="00DB47B9" w:rsidRDefault="00DB47B9" w:rsidP="0093222F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126DE7">
                    <w:rPr>
                      <w:rFonts w:cstheme="minorHAnsi"/>
                      <w:sz w:val="24"/>
                      <w:szCs w:val="24"/>
                    </w:rPr>
                    <w:t>At what ending fund balance are we comfortable? We wil</w:t>
                  </w:r>
                  <w:r>
                    <w:rPr>
                      <w:rFonts w:cstheme="minorHAnsi"/>
                      <w:sz w:val="24"/>
                      <w:szCs w:val="24"/>
                    </w:rPr>
                    <w:t>l make budget cuts accordingly (original projected next page)</w:t>
                  </w:r>
                </w:p>
                <w:p w14:paraId="559A4B5B" w14:textId="77777777" w:rsidR="00DB47B9" w:rsidRPr="00126DE7" w:rsidRDefault="00DB47B9" w:rsidP="0093222F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C78B547" wp14:editId="5DCF2142">
                        <wp:extent cx="6762307" cy="489641"/>
                        <wp:effectExtent l="0" t="0" r="635" b="571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10969" cy="500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47B9" w:rsidRPr="00ED1A3A" w14:paraId="70DE9481" w14:textId="77777777" w:rsidTr="0093222F">
              <w:tc>
                <w:tcPr>
                  <w:tcW w:w="10790" w:type="dxa"/>
                  <w:shd w:val="clear" w:color="auto" w:fill="27397E"/>
                </w:tcPr>
                <w:p w14:paraId="764FDD02" w14:textId="77777777" w:rsidR="00DB47B9" w:rsidRPr="00ED1A3A" w:rsidRDefault="00DB47B9" w:rsidP="0093222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lastRenderedPageBreak/>
                    <w:t xml:space="preserve">2018-2019 Academic Results </w:t>
                  </w:r>
                </w:p>
              </w:tc>
            </w:tr>
            <w:tr w:rsidR="00DB47B9" w:rsidRPr="00ED1A3A" w14:paraId="7C2080CA" w14:textId="77777777" w:rsidTr="0093222F">
              <w:tc>
                <w:tcPr>
                  <w:tcW w:w="10790" w:type="dxa"/>
                  <w:shd w:val="clear" w:color="auto" w:fill="auto"/>
                </w:tcPr>
                <w:p w14:paraId="25F3FF98" w14:textId="77777777" w:rsidR="00DB47B9" w:rsidRPr="007A46A2" w:rsidRDefault="00DB47B9" w:rsidP="00DB47B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Our state test results are in! </w:t>
                  </w:r>
                  <w:r w:rsidRPr="007A46A2">
                    <w:rPr>
                      <w:rFonts w:cstheme="minorHAnsi"/>
                      <w:sz w:val="24"/>
                      <w:szCs w:val="24"/>
                    </w:rPr>
                    <w:t xml:space="preserve">Our students increased their proficiency overall by 1.23 years in reading and 1.16 years in math. </w:t>
                  </w:r>
                </w:p>
                <w:p w14:paraId="1CA11EE5" w14:textId="77777777" w:rsidR="00DB47B9" w:rsidRDefault="00DB47B9" w:rsidP="00DB47B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Our lowest students (students who earned a 1 on the previous year’s exam) grew the most, increasing almost 1.5 years on average. Our highest students (students who earned a 3 or 4 on the previous year’s exam) grew the least, averaging about 1.0 years’ growth. </w:t>
                  </w:r>
                </w:p>
                <w:p w14:paraId="6C2B0544" w14:textId="77777777" w:rsidR="00DB47B9" w:rsidRDefault="00DB47B9" w:rsidP="00DB47B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Our ELLs and students with IEPs grew, on average, slightly more than their general education peers. </w:t>
                  </w:r>
                </w:p>
                <w:p w14:paraId="4975E5E2" w14:textId="77777777" w:rsidR="00DB47B9" w:rsidRDefault="00DB47B9" w:rsidP="00DB47B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Our overall proficiency was 28% in math and 21% in reading. This is 10% higher in both subjects than where we started the year, but still not where we want to be. </w:t>
                  </w:r>
                </w:p>
                <w:p w14:paraId="4B00E365" w14:textId="77777777" w:rsidR="00DB47B9" w:rsidRPr="00183864" w:rsidRDefault="00DB47B9" w:rsidP="00DB47B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My goal for this year is to continue to focus on our lower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</w:rPr>
                    <w:t>students, but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 xml:space="preserve"> prioritize our highest students as well. </w:t>
                  </w:r>
                </w:p>
              </w:tc>
            </w:tr>
            <w:tr w:rsidR="00DB47B9" w:rsidRPr="00ED1A3A" w14:paraId="59C1E160" w14:textId="77777777" w:rsidTr="0093222F">
              <w:tc>
                <w:tcPr>
                  <w:tcW w:w="10790" w:type="dxa"/>
                  <w:shd w:val="clear" w:color="auto" w:fill="27397E"/>
                </w:tcPr>
                <w:p w14:paraId="05F9C331" w14:textId="77777777" w:rsidR="00DB47B9" w:rsidRPr="007713B5" w:rsidRDefault="00DB47B9" w:rsidP="0093222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Student Population Statistics</w:t>
                  </w:r>
                </w:p>
              </w:tc>
            </w:tr>
            <w:tr w:rsidR="00DB47B9" w:rsidRPr="00ED1A3A" w14:paraId="4718896B" w14:textId="77777777" w:rsidTr="0093222F">
              <w:tc>
                <w:tcPr>
                  <w:tcW w:w="10790" w:type="dxa"/>
                  <w:shd w:val="clear" w:color="auto" w:fill="FFFFFF" w:themeFill="background1"/>
                </w:tcPr>
                <w:p w14:paraId="7DF01103" w14:textId="77777777" w:rsidR="00DB47B9" w:rsidRDefault="00DB47B9" w:rsidP="00DB47B9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155 students </w:t>
                  </w:r>
                </w:p>
                <w:p w14:paraId="7DC9AAEE" w14:textId="77777777" w:rsidR="00DB47B9" w:rsidRDefault="00DB47B9" w:rsidP="00DB47B9">
                  <w:pPr>
                    <w:pStyle w:val="ListParagraph"/>
                    <w:numPr>
                      <w:ilvl w:val="1"/>
                      <w:numId w:val="22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40% Female, 60% Male</w:t>
                  </w:r>
                </w:p>
                <w:p w14:paraId="3CAF5CA1" w14:textId="77777777" w:rsidR="00DB47B9" w:rsidRPr="008D65E9" w:rsidRDefault="00DB47B9" w:rsidP="00DB47B9">
                  <w:pPr>
                    <w:pStyle w:val="ListParagraph"/>
                    <w:numPr>
                      <w:ilvl w:val="1"/>
                      <w:numId w:val="22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55% Hispanic; </w:t>
                  </w:r>
                  <w:r w:rsidRPr="008D65E9">
                    <w:rPr>
                      <w:rFonts w:cstheme="minorHAnsi"/>
                      <w:sz w:val="24"/>
                      <w:szCs w:val="24"/>
                    </w:rPr>
                    <w:t>34% Black, Not of Hispanic Origin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; </w:t>
                  </w:r>
                  <w:r w:rsidRPr="008D65E9">
                    <w:rPr>
                      <w:rFonts w:cstheme="minorHAnsi"/>
                      <w:sz w:val="24"/>
                      <w:szCs w:val="24"/>
                    </w:rPr>
                    <w:t>5% Asian or Pacific Islander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; </w:t>
                  </w:r>
                  <w:r w:rsidRPr="008D65E9">
                    <w:rPr>
                      <w:rFonts w:cstheme="minorHAnsi"/>
                      <w:sz w:val="24"/>
                      <w:szCs w:val="24"/>
                    </w:rPr>
                    <w:t>5% Multiracial</w:t>
                  </w:r>
                </w:p>
                <w:p w14:paraId="2E81632F" w14:textId="77777777" w:rsidR="00DB47B9" w:rsidRDefault="00DB47B9" w:rsidP="00DB47B9">
                  <w:pPr>
                    <w:pStyle w:val="ListParagraph"/>
                    <w:numPr>
                      <w:ilvl w:val="1"/>
                      <w:numId w:val="22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26% special education </w:t>
                  </w:r>
                </w:p>
                <w:p w14:paraId="34C6BB9F" w14:textId="77777777" w:rsidR="00DB47B9" w:rsidRPr="00155EBB" w:rsidRDefault="00DB47B9" w:rsidP="00DB47B9">
                  <w:pPr>
                    <w:pStyle w:val="ListParagraph"/>
                    <w:numPr>
                      <w:ilvl w:val="1"/>
                      <w:numId w:val="22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X% English Language Learners </w:t>
                  </w:r>
                </w:p>
              </w:tc>
            </w:tr>
            <w:tr w:rsidR="00DB47B9" w:rsidRPr="00ED1A3A" w14:paraId="66414FC7" w14:textId="77777777" w:rsidTr="0093222F">
              <w:tc>
                <w:tcPr>
                  <w:tcW w:w="10790" w:type="dxa"/>
                  <w:shd w:val="clear" w:color="auto" w:fill="27397E"/>
                </w:tcPr>
                <w:p w14:paraId="135CB2BA" w14:textId="77777777" w:rsidR="00DB47B9" w:rsidRPr="007713B5" w:rsidRDefault="00DB47B9" w:rsidP="0093222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Current Student Population Proficiency </w:t>
                  </w:r>
                </w:p>
              </w:tc>
            </w:tr>
            <w:tr w:rsidR="00DB47B9" w:rsidRPr="00ED1A3A" w14:paraId="44B30344" w14:textId="77777777" w:rsidTr="0093222F">
              <w:tc>
                <w:tcPr>
                  <w:tcW w:w="10790" w:type="dxa"/>
                  <w:shd w:val="clear" w:color="auto" w:fill="auto"/>
                </w:tcPr>
                <w:p w14:paraId="729E66B2" w14:textId="77777777" w:rsidR="00DB47B9" w:rsidRPr="001A1429" w:rsidRDefault="00DB47B9" w:rsidP="0093222F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15D7B">
                    <w:rPr>
                      <w:rFonts w:cstheme="minorHAnsi"/>
                      <w:b/>
                      <w:sz w:val="24"/>
                      <w:szCs w:val="24"/>
                    </w:rPr>
                    <w:t>Math MAP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(note: we are still testing, so some of these levels might change)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1"/>
                    <w:gridCol w:w="3081"/>
                    <w:gridCol w:w="3081"/>
                    <w:gridCol w:w="3081"/>
                  </w:tblGrid>
                  <w:tr w:rsidR="00DB47B9" w14:paraId="2697B53D" w14:textId="77777777" w:rsidTr="0093222F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41D6BFF6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668F1F99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415D7B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Overall</w:t>
                        </w: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1BBC2B9E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415D7B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Special Education </w:t>
                        </w: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1CE2099E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English Language Learners</w:t>
                        </w:r>
                      </w:p>
                    </w:tc>
                  </w:tr>
                  <w:tr w:rsidR="00DB47B9" w14:paraId="0DB49934" w14:textId="77777777" w:rsidTr="0093222F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25109989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415D7B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5th Grade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08DEF557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28</w:t>
                        </w:r>
                        <w:r w:rsidRPr="001A1429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Percentile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6C76B28A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Still testing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20AC5138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47B9" w14:paraId="24683A0C" w14:textId="77777777" w:rsidTr="0093222F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64661AC8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415D7B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6th Grade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3C1E6205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32</w:t>
                        </w:r>
                        <w:r w:rsidRPr="0095426B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Percentile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74A31ADA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17</w:t>
                        </w:r>
                        <w:r w:rsidRPr="001A1429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Percentile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304A1083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87AAA3" w14:textId="77777777" w:rsidR="00DB47B9" w:rsidRDefault="00DB47B9" w:rsidP="0093222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68AA059B" w14:textId="77777777" w:rsidR="00DB47B9" w:rsidRPr="001A1429" w:rsidRDefault="00DB47B9" w:rsidP="0093222F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15D7B">
                    <w:rPr>
                      <w:rFonts w:cstheme="minorHAnsi"/>
                      <w:b/>
                      <w:sz w:val="24"/>
                      <w:szCs w:val="24"/>
                    </w:rPr>
                    <w:t>Reading MAP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(note: we are still testing, so some of these levels might change)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1"/>
                    <w:gridCol w:w="3081"/>
                    <w:gridCol w:w="3081"/>
                    <w:gridCol w:w="3081"/>
                  </w:tblGrid>
                  <w:tr w:rsidR="00DB47B9" w14:paraId="54909945" w14:textId="77777777" w:rsidTr="0093222F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5DA5F5B5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42CFF7E5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415D7B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Overall</w:t>
                        </w: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3F65EF8C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415D7B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Special Education </w:t>
                        </w: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44A3A227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English Language Learners</w:t>
                        </w:r>
                      </w:p>
                    </w:tc>
                  </w:tr>
                  <w:tr w:rsidR="00DB47B9" w14:paraId="080F4D4D" w14:textId="77777777" w:rsidTr="0093222F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4A54C382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415D7B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5th Grade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30DD2B18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32</w:t>
                        </w:r>
                        <w:r w:rsidRPr="008D65E9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Percentile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2FCAFB88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Still testing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192052A5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47B9" w14:paraId="6A8327BE" w14:textId="77777777" w:rsidTr="0093222F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4E152FC7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415D7B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6th Grade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1DD6D6F6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38</w:t>
                        </w:r>
                        <w:r w:rsidRPr="0095426B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Percentile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560163E6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17</w:t>
                        </w:r>
                        <w:r w:rsidRPr="0095426B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Percentile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0E6241CE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4988ECC" w14:textId="77777777" w:rsidR="00DB47B9" w:rsidRDefault="00DB47B9" w:rsidP="0093222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2BAAFBBB" w14:textId="77777777" w:rsidR="00DB47B9" w:rsidRPr="001A1429" w:rsidRDefault="00DB47B9" w:rsidP="0093222F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F&amp;P </w:t>
                  </w:r>
                  <w:r w:rsidRPr="00415D7B">
                    <w:rPr>
                      <w:rFonts w:cstheme="minorHAnsi"/>
                      <w:b/>
                      <w:sz w:val="24"/>
                      <w:szCs w:val="24"/>
                    </w:rPr>
                    <w:t xml:space="preserve">Reading Levels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(note: we are still testing, so some of these levels might change)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1"/>
                    <w:gridCol w:w="3081"/>
                    <w:gridCol w:w="3081"/>
                    <w:gridCol w:w="3081"/>
                  </w:tblGrid>
                  <w:tr w:rsidR="00DB47B9" w14:paraId="6D1D85BC" w14:textId="77777777" w:rsidTr="0093222F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598803AF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520226BE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415D7B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Overall</w:t>
                        </w: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37951C84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415D7B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Special Education </w:t>
                        </w: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6E73D775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English Language Learners</w:t>
                        </w:r>
                      </w:p>
                    </w:tc>
                  </w:tr>
                  <w:tr w:rsidR="00DB47B9" w14:paraId="4A300C91" w14:textId="77777777" w:rsidTr="0093222F">
                    <w:trPr>
                      <w:trHeight w:val="67"/>
                    </w:trPr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20A05C3C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415D7B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5th Grade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42FF22AB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3.21 grade level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50E1CECA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2.79 grade level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01C6FEF7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47B9" w14:paraId="472A0D24" w14:textId="77777777" w:rsidTr="0093222F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305EF16B" w14:textId="77777777" w:rsidR="00DB47B9" w:rsidRPr="00415D7B" w:rsidRDefault="00DB47B9" w:rsidP="0093222F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415D7B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6th Grade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45605F13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4.49 grade level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1D2C4780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3.58 grade level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46BFCD0C" w14:textId="77777777" w:rsidR="00DB47B9" w:rsidRDefault="00DB47B9" w:rsidP="0093222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346F85E" w14:textId="77777777" w:rsidR="00DB47B9" w:rsidRPr="00415D7B" w:rsidRDefault="00DB47B9" w:rsidP="0093222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B47B9" w:rsidRPr="00ED1A3A" w14:paraId="36BA8C68" w14:textId="77777777" w:rsidTr="0093222F">
              <w:tc>
                <w:tcPr>
                  <w:tcW w:w="10790" w:type="dxa"/>
                  <w:shd w:val="clear" w:color="auto" w:fill="27397E"/>
                </w:tcPr>
                <w:p w14:paraId="22912EBB" w14:textId="77777777" w:rsidR="00DB47B9" w:rsidRPr="00415D7B" w:rsidRDefault="00DB47B9" w:rsidP="0093222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Staff</w:t>
                  </w:r>
                </w:p>
              </w:tc>
            </w:tr>
            <w:tr w:rsidR="00DB47B9" w:rsidRPr="00ED1A3A" w14:paraId="4AC3AF1F" w14:textId="77777777" w:rsidTr="0093222F">
              <w:tc>
                <w:tcPr>
                  <w:tcW w:w="10790" w:type="dxa"/>
                  <w:shd w:val="clear" w:color="auto" w:fill="auto"/>
                </w:tcPr>
                <w:p w14:paraId="2DA94EC5" w14:textId="77777777" w:rsidR="00DB47B9" w:rsidRDefault="00DB47B9" w:rsidP="00DB47B9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Teachers and staff are off to a strong start with 100% of staff agreeing or strongly agreeing that August PD laid a strong foundation for our team to be great. </w:t>
                  </w:r>
                </w:p>
                <w:p w14:paraId="533F9F00" w14:textId="77777777" w:rsidR="00DB47B9" w:rsidRPr="00FD53B3" w:rsidRDefault="00DB47B9" w:rsidP="00DB47B9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One new teacher left after the first week with kids. She had a family emergency out of the country and decided that teaching wasn’t for her. It was the right move for her and our team is happy. </w:t>
                  </w:r>
                </w:p>
              </w:tc>
            </w:tr>
          </w:tbl>
          <w:p w14:paraId="3ED3355B" w14:textId="77777777" w:rsidR="00DB47B9" w:rsidRDefault="00DB47B9" w:rsidP="002327E3">
            <w:pPr>
              <w:pStyle w:val="Normal1"/>
            </w:pPr>
          </w:p>
          <w:p w14:paraId="03A2EFE4" w14:textId="68775305" w:rsidR="00DB47B9" w:rsidRDefault="00DB47B9" w:rsidP="002327E3">
            <w:pPr>
              <w:pStyle w:val="Normal1"/>
            </w:pPr>
            <w:r w:rsidRPr="00DB47B9">
              <w:rPr>
                <w:b/>
              </w:rPr>
              <w:t>How many days of cash at hand does the Board feel comfortable?</w:t>
            </w:r>
            <w:r>
              <w:rPr>
                <w:b/>
              </w:rPr>
              <w:t xml:space="preserve"> </w:t>
            </w:r>
            <w:r w:rsidRPr="00DB47B9">
              <w:t xml:space="preserve">Minimum of 60 days of cash at hand. </w:t>
            </w:r>
          </w:p>
          <w:p w14:paraId="4E483F98" w14:textId="63B67F8A" w:rsidR="002327E3" w:rsidRPr="00DB47B9" w:rsidRDefault="00DB47B9" w:rsidP="00C80125">
            <w:pPr>
              <w:pStyle w:val="Normal1"/>
              <w:rPr>
                <w:b/>
              </w:rPr>
            </w:pPr>
            <w:r>
              <w:t xml:space="preserve">Next Steps: </w:t>
            </w:r>
            <w:r w:rsidR="00C80125">
              <w:t>Head of School and DOO will m</w:t>
            </w:r>
            <w:r>
              <w:t xml:space="preserve">eet with </w:t>
            </w:r>
            <w:proofErr w:type="spellStart"/>
            <w:r w:rsidR="00C80125">
              <w:t>EdTec</w:t>
            </w:r>
            <w:proofErr w:type="spellEnd"/>
            <w:r>
              <w:t xml:space="preserve"> to create a new budget for FY20</w:t>
            </w:r>
            <w:r w:rsidR="00C80125">
              <w:t xml:space="preserve"> with enrollment numbers updated and line item changes</w:t>
            </w:r>
            <w:r>
              <w:t>.</w:t>
            </w:r>
          </w:p>
        </w:tc>
      </w:tr>
      <w:tr w:rsidR="00F61F76" w14:paraId="38943923" w14:textId="77777777" w:rsidTr="007A7986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A892" w14:textId="77777777" w:rsidR="002005D4" w:rsidRPr="0093222F" w:rsidRDefault="002005D4" w:rsidP="002005D4">
            <w:pPr>
              <w:rPr>
                <w:b/>
              </w:rPr>
            </w:pPr>
            <w:r w:rsidRPr="0093222F">
              <w:rPr>
                <w:b/>
              </w:rPr>
              <w:lastRenderedPageBreak/>
              <w:t>Finance and Facilities Committee Report</w:t>
            </w:r>
          </w:p>
          <w:p w14:paraId="6E8DAA8A" w14:textId="6B47CEEF" w:rsidR="00775E57" w:rsidRPr="00C80125" w:rsidRDefault="0093222F" w:rsidP="0093222F">
            <w:pPr>
              <w:pStyle w:val="Normal1"/>
              <w:numPr>
                <w:ilvl w:val="0"/>
                <w:numId w:val="24"/>
              </w:numPr>
              <w:spacing w:before="240" w:after="240"/>
              <w:contextualSpacing/>
            </w:pPr>
            <w:r w:rsidRPr="00C80125">
              <w:t xml:space="preserve">July and August </w:t>
            </w:r>
            <w:r w:rsidR="00C80125" w:rsidRPr="00C80125">
              <w:t xml:space="preserve">2019 </w:t>
            </w:r>
            <w:r w:rsidRPr="00C80125">
              <w:t xml:space="preserve">financials will be presented at the next boarding as </w:t>
            </w:r>
            <w:proofErr w:type="spellStart"/>
            <w:r w:rsidRPr="00C80125">
              <w:t>EdTec</w:t>
            </w:r>
            <w:proofErr w:type="spellEnd"/>
            <w:r w:rsidRPr="00C80125">
              <w:t xml:space="preserve"> doesn’t report them separately since it is a beginning of the year. </w:t>
            </w:r>
          </w:p>
          <w:p w14:paraId="3F4AEDDE" w14:textId="621E74B6" w:rsidR="00F61F76" w:rsidRPr="00775E57" w:rsidRDefault="0093222F" w:rsidP="00775E57">
            <w:pPr>
              <w:pStyle w:val="Normal1"/>
              <w:numPr>
                <w:ilvl w:val="0"/>
                <w:numId w:val="24"/>
              </w:numPr>
              <w:spacing w:before="240" w:after="240"/>
              <w:contextualSpacing/>
              <w:rPr>
                <w:b/>
              </w:rPr>
            </w:pPr>
            <w:r w:rsidRPr="00C80125">
              <w:t>FY2019 financials –</w:t>
            </w:r>
            <w:r w:rsidR="00775E57" w:rsidRPr="00C80125">
              <w:t xml:space="preserve"> Still </w:t>
            </w:r>
            <w:r w:rsidRPr="00C80125">
              <w:t xml:space="preserve">a few shifts over the next couple of weeks as </w:t>
            </w:r>
            <w:proofErr w:type="spellStart"/>
            <w:r w:rsidR="00775E57" w:rsidRPr="00C80125">
              <w:t>EdTec’s</w:t>
            </w:r>
            <w:proofErr w:type="spellEnd"/>
            <w:r w:rsidR="00775E57" w:rsidRPr="00C80125">
              <w:t xml:space="preserve"> </w:t>
            </w:r>
            <w:r w:rsidRPr="00C80125">
              <w:t>accounting team works with auditors.</w:t>
            </w:r>
            <w:r w:rsidRPr="00775E57">
              <w:rPr>
                <w:b/>
              </w:rPr>
              <w:t xml:space="preserve"> </w:t>
            </w:r>
          </w:p>
        </w:tc>
      </w:tr>
      <w:tr w:rsidR="00F61F76" w14:paraId="74898269" w14:textId="77777777" w:rsidTr="007A7986">
        <w:trPr>
          <w:trHeight w:val="8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E72A" w14:textId="79EF2BCE" w:rsidR="002005D4" w:rsidRPr="002005D4" w:rsidRDefault="002005D4" w:rsidP="002005D4">
            <w:pPr>
              <w:rPr>
                <w:rFonts w:asciiTheme="majorHAnsi" w:hAnsiTheme="majorHAnsi"/>
                <w:b/>
              </w:rPr>
            </w:pPr>
            <w:r w:rsidRPr="002005D4">
              <w:rPr>
                <w:rFonts w:asciiTheme="majorHAnsi" w:hAnsiTheme="majorHAnsi"/>
                <w:b/>
              </w:rPr>
              <w:t>Governance Committee Report</w:t>
            </w:r>
          </w:p>
          <w:p w14:paraId="4AE012A5" w14:textId="77777777" w:rsidR="002005D4" w:rsidRPr="002005D4" w:rsidRDefault="002005D4" w:rsidP="002005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2005D4">
              <w:rPr>
                <w:rFonts w:asciiTheme="majorHAnsi" w:hAnsiTheme="majorHAnsi"/>
              </w:rPr>
              <w:t>Succession Planning – Selection of New Board Chair</w:t>
            </w:r>
          </w:p>
          <w:p w14:paraId="11381C5C" w14:textId="77777777" w:rsidR="002005D4" w:rsidRPr="002005D4" w:rsidRDefault="002005D4" w:rsidP="002005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2005D4">
              <w:rPr>
                <w:rFonts w:asciiTheme="majorHAnsi" w:hAnsiTheme="majorHAnsi"/>
              </w:rPr>
              <w:t>Board Member Job Descriptions Status (Updating)</w:t>
            </w:r>
          </w:p>
          <w:p w14:paraId="267BE439" w14:textId="67707A84" w:rsidR="00D3525E" w:rsidRPr="00592D5E" w:rsidRDefault="00D3525E" w:rsidP="002005D4">
            <w:pPr>
              <w:pStyle w:val="Normal1"/>
              <w:spacing w:before="240" w:after="240"/>
              <w:contextualSpacing/>
              <w:rPr>
                <w:rFonts w:asciiTheme="majorHAnsi" w:hAnsiTheme="majorHAnsi"/>
                <w:b/>
              </w:rPr>
            </w:pPr>
            <w:r w:rsidRPr="00592D5E">
              <w:rPr>
                <w:rFonts w:asciiTheme="majorHAnsi" w:hAnsiTheme="majorHAnsi"/>
                <w:b/>
              </w:rPr>
              <w:t>Process for Succession of Board Chair:</w:t>
            </w:r>
          </w:p>
          <w:p w14:paraId="56805AC1" w14:textId="77777777" w:rsidR="00D3525E" w:rsidRDefault="002005D4" w:rsidP="002005D4">
            <w:pPr>
              <w:pStyle w:val="Normal1"/>
              <w:numPr>
                <w:ilvl w:val="0"/>
                <w:numId w:val="25"/>
              </w:numPr>
              <w:spacing w:before="240" w:after="240"/>
              <w:contextualSpacing/>
              <w:rPr>
                <w:rFonts w:asciiTheme="majorHAnsi" w:hAnsiTheme="majorHAnsi"/>
              </w:rPr>
            </w:pPr>
            <w:r w:rsidRPr="002005D4">
              <w:rPr>
                <w:rFonts w:asciiTheme="majorHAnsi" w:hAnsiTheme="majorHAnsi"/>
              </w:rPr>
              <w:t>Resume will be sent to Gerry and Tameka then interviews commence</w:t>
            </w:r>
          </w:p>
          <w:p w14:paraId="76E791E8" w14:textId="77777777" w:rsidR="00D3525E" w:rsidRDefault="002005D4" w:rsidP="002005D4">
            <w:pPr>
              <w:pStyle w:val="Normal1"/>
              <w:numPr>
                <w:ilvl w:val="0"/>
                <w:numId w:val="25"/>
              </w:numPr>
              <w:spacing w:before="240" w:after="240"/>
              <w:contextualSpacing/>
              <w:rPr>
                <w:rFonts w:asciiTheme="majorHAnsi" w:hAnsiTheme="majorHAnsi"/>
              </w:rPr>
            </w:pPr>
            <w:r w:rsidRPr="00D3525E">
              <w:rPr>
                <w:rFonts w:asciiTheme="majorHAnsi" w:hAnsiTheme="majorHAnsi"/>
              </w:rPr>
              <w:t>Governance Committee makes recommendation to the Board</w:t>
            </w:r>
          </w:p>
          <w:p w14:paraId="030EFB5A" w14:textId="77777777" w:rsidR="00D3525E" w:rsidRDefault="002005D4" w:rsidP="002005D4">
            <w:pPr>
              <w:pStyle w:val="Normal1"/>
              <w:numPr>
                <w:ilvl w:val="0"/>
                <w:numId w:val="25"/>
              </w:numPr>
              <w:spacing w:before="240" w:after="240"/>
              <w:contextualSpacing/>
              <w:rPr>
                <w:rFonts w:asciiTheme="majorHAnsi" w:hAnsiTheme="majorHAnsi"/>
              </w:rPr>
            </w:pPr>
            <w:r w:rsidRPr="00D3525E">
              <w:rPr>
                <w:rFonts w:asciiTheme="majorHAnsi" w:hAnsiTheme="majorHAnsi"/>
              </w:rPr>
              <w:t xml:space="preserve">Voting and then vetting process with the State (fingerprinting, </w:t>
            </w:r>
            <w:proofErr w:type="spellStart"/>
            <w:r w:rsidRPr="00D3525E">
              <w:rPr>
                <w:rFonts w:asciiTheme="majorHAnsi" w:hAnsiTheme="majorHAnsi"/>
              </w:rPr>
              <w:t>etc</w:t>
            </w:r>
            <w:proofErr w:type="spellEnd"/>
            <w:r w:rsidRPr="00D3525E">
              <w:rPr>
                <w:rFonts w:asciiTheme="majorHAnsi" w:hAnsiTheme="majorHAnsi"/>
              </w:rPr>
              <w:t>)</w:t>
            </w:r>
          </w:p>
          <w:p w14:paraId="08E92DAA" w14:textId="7044CBBB" w:rsidR="002327E3" w:rsidRPr="00C80125" w:rsidRDefault="002005D4" w:rsidP="002327E3">
            <w:pPr>
              <w:pStyle w:val="Normal1"/>
              <w:numPr>
                <w:ilvl w:val="0"/>
                <w:numId w:val="25"/>
              </w:numPr>
              <w:spacing w:before="240" w:after="240"/>
              <w:contextualSpacing/>
              <w:rPr>
                <w:rFonts w:asciiTheme="majorHAnsi" w:hAnsiTheme="majorHAnsi"/>
              </w:rPr>
            </w:pPr>
            <w:r w:rsidRPr="00D3525E">
              <w:rPr>
                <w:rFonts w:asciiTheme="majorHAnsi" w:hAnsiTheme="majorHAnsi"/>
              </w:rPr>
              <w:t>Internal person will prove the ideal candidate (familiarity with board members, management team)</w:t>
            </w:r>
          </w:p>
        </w:tc>
      </w:tr>
      <w:tr w:rsidR="00F61F76" w14:paraId="67D2A5CC" w14:textId="77777777" w:rsidTr="007A7986">
        <w:trPr>
          <w:trHeight w:val="8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0075" w14:textId="3A394508" w:rsidR="00C80125" w:rsidRPr="00C80125" w:rsidRDefault="00C80125" w:rsidP="00C80125">
            <w:pPr>
              <w:rPr>
                <w:b/>
              </w:rPr>
            </w:pPr>
            <w:r w:rsidRPr="00C80125">
              <w:rPr>
                <w:b/>
              </w:rPr>
              <w:t>Enrollment and Development Committee Report</w:t>
            </w:r>
          </w:p>
          <w:p w14:paraId="07AD1E4C" w14:textId="7448D499" w:rsidR="002327E3" w:rsidRPr="00C80125" w:rsidRDefault="00C80125" w:rsidP="00C80125">
            <w:pPr>
              <w:pStyle w:val="Normal1"/>
              <w:spacing w:before="240" w:after="240"/>
              <w:contextualSpacing/>
              <w:rPr>
                <w:b/>
              </w:rPr>
            </w:pPr>
            <w:r w:rsidRPr="00C80125">
              <w:rPr>
                <w:b/>
              </w:rPr>
              <w:t xml:space="preserve">Development Update </w:t>
            </w:r>
          </w:p>
          <w:p w14:paraId="3D712F88" w14:textId="77777777" w:rsidR="00C80125" w:rsidRDefault="00C80125" w:rsidP="002327E3">
            <w:pPr>
              <w:pStyle w:val="Normal1"/>
              <w:numPr>
                <w:ilvl w:val="0"/>
                <w:numId w:val="13"/>
              </w:numPr>
              <w:spacing w:before="240" w:after="240" w:line="240" w:lineRule="auto"/>
              <w:contextualSpacing/>
            </w:pPr>
            <w:r>
              <w:t>Considering cutting Firefly and pursuing other development options/networks</w:t>
            </w:r>
          </w:p>
          <w:p w14:paraId="658CDBA1" w14:textId="325D243F" w:rsidR="00F61F76" w:rsidRPr="00C80125" w:rsidRDefault="00C80125" w:rsidP="00C40487">
            <w:pPr>
              <w:pStyle w:val="Normal1"/>
              <w:numPr>
                <w:ilvl w:val="0"/>
                <w:numId w:val="13"/>
              </w:numPr>
              <w:spacing w:before="240" w:after="240" w:line="240" w:lineRule="auto"/>
              <w:contextualSpacing/>
            </w:pPr>
            <w:r>
              <w:t xml:space="preserve">Use money that is allocated for Firefly and host a gala or fundraiser in the new space </w:t>
            </w:r>
          </w:p>
        </w:tc>
      </w:tr>
      <w:tr w:rsidR="00F61F76" w14:paraId="5626CA99" w14:textId="77777777" w:rsidTr="007A7986">
        <w:trPr>
          <w:trHeight w:val="8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0348" w14:textId="6BAAFA79" w:rsidR="002327E3" w:rsidRPr="002F4408" w:rsidRDefault="00C80125" w:rsidP="00C80125">
            <w:pPr>
              <w:pStyle w:val="Normal1"/>
              <w:spacing w:before="240" w:after="240"/>
              <w:contextualSpacing/>
              <w:rPr>
                <w:rFonts w:asciiTheme="majorHAnsi" w:hAnsiTheme="majorHAnsi" w:cstheme="majorHAnsi"/>
                <w:b/>
              </w:rPr>
            </w:pPr>
            <w:r w:rsidRPr="002F4408">
              <w:rPr>
                <w:rFonts w:asciiTheme="majorHAnsi" w:hAnsiTheme="majorHAnsi" w:cstheme="majorHAnsi"/>
                <w:b/>
              </w:rPr>
              <w:t>Next Steps:</w:t>
            </w:r>
          </w:p>
          <w:p w14:paraId="49576FE8" w14:textId="1BDE58C0" w:rsidR="00E86A21" w:rsidRPr="002F4408" w:rsidRDefault="00E86A21" w:rsidP="00E86A2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F4408">
              <w:rPr>
                <w:rFonts w:asciiTheme="majorHAnsi" w:hAnsiTheme="majorHAnsi" w:cstheme="majorHAnsi"/>
              </w:rPr>
              <w:t xml:space="preserve">Summer Committee Meetings – consider scheduling meetings every other month </w:t>
            </w:r>
          </w:p>
          <w:p w14:paraId="2510C02F" w14:textId="0A632D4F" w:rsidR="00FE519B" w:rsidRPr="002F4408" w:rsidRDefault="00E86A21" w:rsidP="00FE519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F4408">
              <w:rPr>
                <w:rFonts w:asciiTheme="majorHAnsi" w:hAnsiTheme="majorHAnsi" w:cstheme="majorHAnsi"/>
              </w:rPr>
              <w:t>Committee Objectives</w:t>
            </w:r>
            <w:r w:rsidR="00FE519B" w:rsidRPr="002F4408">
              <w:rPr>
                <w:rFonts w:asciiTheme="majorHAnsi" w:hAnsiTheme="majorHAnsi" w:cstheme="majorHAnsi"/>
              </w:rPr>
              <w:t xml:space="preserve"> – Succession Planning</w:t>
            </w:r>
          </w:p>
          <w:p w14:paraId="4AB747C9" w14:textId="343CBCCC" w:rsidR="00B56BC5" w:rsidRPr="002F4408" w:rsidRDefault="00FE519B" w:rsidP="00FE519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F4408">
              <w:rPr>
                <w:rFonts w:asciiTheme="majorHAnsi" w:hAnsiTheme="majorHAnsi" w:cstheme="majorHAnsi"/>
              </w:rPr>
              <w:t>Close-out outstanding open i</w:t>
            </w:r>
            <w:r w:rsidR="00E86A21" w:rsidRPr="002F4408">
              <w:rPr>
                <w:rFonts w:asciiTheme="majorHAnsi" w:hAnsiTheme="majorHAnsi" w:cstheme="majorHAnsi"/>
              </w:rPr>
              <w:t>tems</w:t>
            </w:r>
            <w:r w:rsidR="009C02C3" w:rsidRPr="002F4408">
              <w:rPr>
                <w:rFonts w:asciiTheme="majorHAnsi" w:hAnsiTheme="majorHAnsi" w:cstheme="majorHAnsi"/>
              </w:rPr>
              <w:t xml:space="preserve"> for the Board</w:t>
            </w:r>
          </w:p>
          <w:p w14:paraId="0711EFBD" w14:textId="6D8B69E8" w:rsidR="00B56BC5" w:rsidRDefault="00B56BC5" w:rsidP="00C80125">
            <w:pPr>
              <w:pStyle w:val="Normal1"/>
              <w:spacing w:after="0" w:line="240" w:lineRule="auto"/>
            </w:pPr>
          </w:p>
        </w:tc>
      </w:tr>
      <w:tr w:rsidR="00F61F76" w14:paraId="294C430A" w14:textId="77777777" w:rsidTr="007A7986">
        <w:trPr>
          <w:trHeight w:val="8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3F03" w14:textId="3D613A0B" w:rsidR="00F61F76" w:rsidRDefault="00F61F76" w:rsidP="00634BA6">
            <w:pPr>
              <w:pStyle w:val="Normal1"/>
            </w:pPr>
            <w:r>
              <w:t xml:space="preserve">The meeting adjourned at </w:t>
            </w:r>
            <w:r>
              <w:rPr>
                <w:color w:val="000000"/>
              </w:rPr>
              <w:t>7:</w:t>
            </w:r>
            <w:r w:rsidR="00775E57">
              <w:rPr>
                <w:color w:val="000000"/>
              </w:rPr>
              <w:t>46</w:t>
            </w:r>
            <w:r>
              <w:t>pm by Gerry Vasquez.</w:t>
            </w:r>
          </w:p>
        </w:tc>
      </w:tr>
    </w:tbl>
    <w:p w14:paraId="6DB48E4D" w14:textId="77777777" w:rsidR="00F61F76" w:rsidRDefault="00F61F76" w:rsidP="00F61F76">
      <w:pPr>
        <w:pStyle w:val="Normal1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sz w:val="21"/>
          <w:szCs w:val="21"/>
        </w:rPr>
        <w:t xml:space="preserve"> </w:t>
      </w:r>
    </w:p>
    <w:p w14:paraId="78D6D2E2" w14:textId="3BFBF72D" w:rsidR="008B4270" w:rsidRDefault="008B4270"/>
    <w:sectPr w:rsidR="008B427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15B"/>
    <w:multiLevelType w:val="multilevel"/>
    <w:tmpl w:val="1318C1D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A1625E"/>
    <w:multiLevelType w:val="multilevel"/>
    <w:tmpl w:val="1AD234F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B41B00"/>
    <w:multiLevelType w:val="hybridMultilevel"/>
    <w:tmpl w:val="0E0A0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E4954"/>
    <w:multiLevelType w:val="hybridMultilevel"/>
    <w:tmpl w:val="AC22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353"/>
    <w:multiLevelType w:val="hybridMultilevel"/>
    <w:tmpl w:val="185E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F1B7F"/>
    <w:multiLevelType w:val="hybridMultilevel"/>
    <w:tmpl w:val="326A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3058"/>
    <w:multiLevelType w:val="hybridMultilevel"/>
    <w:tmpl w:val="9DE87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856FE"/>
    <w:multiLevelType w:val="hybridMultilevel"/>
    <w:tmpl w:val="4072B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0584F"/>
    <w:multiLevelType w:val="multilevel"/>
    <w:tmpl w:val="3F146BD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0C3D3C"/>
    <w:multiLevelType w:val="hybridMultilevel"/>
    <w:tmpl w:val="AFEA2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7741A"/>
    <w:multiLevelType w:val="hybridMultilevel"/>
    <w:tmpl w:val="C4B0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066E7"/>
    <w:multiLevelType w:val="hybridMultilevel"/>
    <w:tmpl w:val="DFD2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66758"/>
    <w:multiLevelType w:val="multilevel"/>
    <w:tmpl w:val="CF80DA3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DC445BD"/>
    <w:multiLevelType w:val="hybridMultilevel"/>
    <w:tmpl w:val="50C03D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8E78AF"/>
    <w:multiLevelType w:val="multilevel"/>
    <w:tmpl w:val="4088EC1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F26FB7"/>
    <w:multiLevelType w:val="hybridMultilevel"/>
    <w:tmpl w:val="3F203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50CF1"/>
    <w:multiLevelType w:val="hybridMultilevel"/>
    <w:tmpl w:val="6450E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0A5FA0"/>
    <w:multiLevelType w:val="multilevel"/>
    <w:tmpl w:val="9CB659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13649F3"/>
    <w:multiLevelType w:val="multilevel"/>
    <w:tmpl w:val="51D6E00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32A472C"/>
    <w:multiLevelType w:val="multilevel"/>
    <w:tmpl w:val="5E708CD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37621A3"/>
    <w:multiLevelType w:val="hybridMultilevel"/>
    <w:tmpl w:val="4BEC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92D4C"/>
    <w:multiLevelType w:val="hybridMultilevel"/>
    <w:tmpl w:val="45F68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1816BD"/>
    <w:multiLevelType w:val="hybridMultilevel"/>
    <w:tmpl w:val="FA22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85D10"/>
    <w:multiLevelType w:val="hybridMultilevel"/>
    <w:tmpl w:val="D2F49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3C38BA"/>
    <w:multiLevelType w:val="multilevel"/>
    <w:tmpl w:val="D18CA8D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F136AB0"/>
    <w:multiLevelType w:val="hybridMultilevel"/>
    <w:tmpl w:val="AA5A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4"/>
  </w:num>
  <w:num w:numId="9">
    <w:abstractNumId w:val="0"/>
  </w:num>
  <w:num w:numId="10">
    <w:abstractNumId w:val="11"/>
  </w:num>
  <w:num w:numId="11">
    <w:abstractNumId w:val="25"/>
  </w:num>
  <w:num w:numId="12">
    <w:abstractNumId w:val="10"/>
  </w:num>
  <w:num w:numId="13">
    <w:abstractNumId w:val="3"/>
  </w:num>
  <w:num w:numId="14">
    <w:abstractNumId w:val="13"/>
  </w:num>
  <w:num w:numId="15">
    <w:abstractNumId w:val="9"/>
  </w:num>
  <w:num w:numId="16">
    <w:abstractNumId w:val="6"/>
  </w:num>
  <w:num w:numId="17">
    <w:abstractNumId w:val="5"/>
  </w:num>
  <w:num w:numId="18">
    <w:abstractNumId w:val="21"/>
  </w:num>
  <w:num w:numId="19">
    <w:abstractNumId w:val="2"/>
  </w:num>
  <w:num w:numId="20">
    <w:abstractNumId w:val="15"/>
  </w:num>
  <w:num w:numId="21">
    <w:abstractNumId w:val="16"/>
  </w:num>
  <w:num w:numId="22">
    <w:abstractNumId w:val="4"/>
  </w:num>
  <w:num w:numId="23">
    <w:abstractNumId w:val="23"/>
  </w:num>
  <w:num w:numId="24">
    <w:abstractNumId w:val="20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AD"/>
    <w:rsid w:val="002005D4"/>
    <w:rsid w:val="002327E3"/>
    <w:rsid w:val="002F4408"/>
    <w:rsid w:val="00391B3B"/>
    <w:rsid w:val="003A0BC7"/>
    <w:rsid w:val="00413DD0"/>
    <w:rsid w:val="00513705"/>
    <w:rsid w:val="00592D5E"/>
    <w:rsid w:val="005E7AF6"/>
    <w:rsid w:val="00634BA6"/>
    <w:rsid w:val="00775E57"/>
    <w:rsid w:val="007A7986"/>
    <w:rsid w:val="0086010F"/>
    <w:rsid w:val="00873CA3"/>
    <w:rsid w:val="008B4270"/>
    <w:rsid w:val="008C2C3F"/>
    <w:rsid w:val="0093222F"/>
    <w:rsid w:val="00980451"/>
    <w:rsid w:val="009B144A"/>
    <w:rsid w:val="009C02C3"/>
    <w:rsid w:val="00A440AD"/>
    <w:rsid w:val="00B50A8F"/>
    <w:rsid w:val="00B56BC5"/>
    <w:rsid w:val="00B80A95"/>
    <w:rsid w:val="00C40487"/>
    <w:rsid w:val="00C80125"/>
    <w:rsid w:val="00CD4AC4"/>
    <w:rsid w:val="00D04ED7"/>
    <w:rsid w:val="00D3525E"/>
    <w:rsid w:val="00DB1BAD"/>
    <w:rsid w:val="00DB47B9"/>
    <w:rsid w:val="00E86A21"/>
    <w:rsid w:val="00F61F76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FD025"/>
  <w14:defaultImageDpi w14:val="300"/>
  <w15:docId w15:val="{1775BF6E-4B0B-4B40-B50B-15F930EE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BAD"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B1BAD"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AD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B47B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B47B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47B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Erienne E Rojas</dc:creator>
  <cp:keywords/>
  <dc:description/>
  <cp:lastModifiedBy>Tameka Beckford-Young</cp:lastModifiedBy>
  <cp:revision>2</cp:revision>
  <dcterms:created xsi:type="dcterms:W3CDTF">2020-08-06T04:02:00Z</dcterms:created>
  <dcterms:modified xsi:type="dcterms:W3CDTF">2020-08-06T04:02:00Z</dcterms:modified>
</cp:coreProperties>
</file>