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62F3" w14:textId="77777777" w:rsidR="00114E2D" w:rsidRDefault="00561995">
      <w:pPr>
        <w:pStyle w:val="BodyText"/>
        <w:spacing w:before="69" w:line="242" w:lineRule="auto"/>
        <w:ind w:right="230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E94609" wp14:editId="1730914D">
            <wp:simplePos x="0" y="0"/>
            <wp:positionH relativeFrom="page">
              <wp:posOffset>353695</wp:posOffset>
            </wp:positionH>
            <wp:positionV relativeFrom="paragraph">
              <wp:posOffset>105541</wp:posOffset>
            </wp:positionV>
            <wp:extent cx="2509012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01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March</w:t>
      </w:r>
      <w:r>
        <w:rPr>
          <w:spacing w:val="-14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Meeting Date: Mar. 29, 2022.</w:t>
      </w:r>
    </w:p>
    <w:p w14:paraId="0368D01C" w14:textId="77777777" w:rsidR="00114E2D" w:rsidRDefault="00561995">
      <w:pPr>
        <w:pStyle w:val="BodyText"/>
        <w:spacing w:line="313" w:lineRule="exact"/>
      </w:pPr>
      <w:r>
        <w:t>Time:</w:t>
      </w:r>
      <w:r>
        <w:rPr>
          <w:spacing w:val="-5"/>
        </w:rPr>
        <w:t xml:space="preserve"> </w:t>
      </w:r>
      <w:r>
        <w:t>6:30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8:15</w:t>
      </w:r>
      <w:r>
        <w:rPr>
          <w:spacing w:val="-1"/>
        </w:rPr>
        <w:t xml:space="preserve"> </w:t>
      </w:r>
      <w:r>
        <w:rPr>
          <w:spacing w:val="-5"/>
        </w:rPr>
        <w:t>PM.</w:t>
      </w:r>
    </w:p>
    <w:p w14:paraId="67046EC1" w14:textId="4D3B21D3" w:rsidR="00114E2D" w:rsidRDefault="00561995">
      <w:pPr>
        <w:pStyle w:val="BodyText"/>
        <w:spacing w:before="5"/>
        <w:ind w:right="255"/>
      </w:pPr>
      <w:r>
        <w:t xml:space="preserve">Location: Virtual meeting at </w:t>
      </w:r>
      <w:r>
        <w:rPr>
          <w:color w:val="0000FF"/>
          <w:spacing w:val="-2"/>
          <w:u w:val="thick" w:color="0000FF"/>
        </w:rPr>
        <w:t>https://emblazeacademy-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2"/>
          <w:u w:val="thick" w:color="0000FF"/>
        </w:rPr>
        <w:t>org.zoom.us/j/5210424773?pwd=ckFDVG9aSERJ</w:t>
      </w:r>
      <w:r>
        <w:rPr>
          <w:color w:val="0000FF"/>
          <w:spacing w:val="-2"/>
        </w:rPr>
        <w:t xml:space="preserve"> </w:t>
      </w:r>
      <w:r>
        <w:rPr>
          <w:color w:val="0000FF"/>
          <w:u w:val="thick" w:color="0000FF"/>
        </w:rPr>
        <w:t>a mNjbHdMSWJQcmkyQT09</w:t>
      </w:r>
      <w:r>
        <w:t>.</w:t>
      </w:r>
    </w:p>
    <w:p w14:paraId="57BC12AA" w14:textId="77777777" w:rsidR="00594D2D" w:rsidRDefault="00594D2D" w:rsidP="00594D2D">
      <w:pPr>
        <w:pStyle w:val="BodyText"/>
        <w:spacing w:before="4"/>
        <w:ind w:left="0" w:right="141"/>
      </w:pPr>
    </w:p>
    <w:tbl>
      <w:tblPr>
        <w:tblpPr w:leftFromText="180" w:rightFromText="180" w:vertAnchor="text" w:horzAnchor="margin" w:tblpX="198" w:tblpY="116"/>
        <w:tblW w:w="1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485"/>
        <w:gridCol w:w="4610"/>
      </w:tblGrid>
      <w:tr w:rsidR="00594D2D" w:rsidRPr="005A589B" w14:paraId="73ED476B" w14:textId="77777777" w:rsidTr="00173B08">
        <w:trPr>
          <w:trHeight w:val="334"/>
        </w:trPr>
        <w:tc>
          <w:tcPr>
            <w:tcW w:w="3187" w:type="dxa"/>
            <w:shd w:val="clear" w:color="auto" w:fill="27397E"/>
          </w:tcPr>
          <w:p w14:paraId="6524E95C" w14:textId="77777777" w:rsidR="00594D2D" w:rsidRPr="005A589B" w:rsidRDefault="00594D2D" w:rsidP="00173B08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>Board Members in Attendance:</w:t>
            </w:r>
          </w:p>
        </w:tc>
        <w:tc>
          <w:tcPr>
            <w:tcW w:w="3485" w:type="dxa"/>
            <w:shd w:val="clear" w:color="auto" w:fill="27397E"/>
          </w:tcPr>
          <w:p w14:paraId="541953F3" w14:textId="77777777" w:rsidR="00594D2D" w:rsidRPr="005A589B" w:rsidRDefault="00594D2D" w:rsidP="00173B08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 xml:space="preserve">Absent Board Members: </w:t>
            </w:r>
          </w:p>
        </w:tc>
        <w:tc>
          <w:tcPr>
            <w:tcW w:w="4610" w:type="dxa"/>
            <w:shd w:val="clear" w:color="auto" w:fill="27397E"/>
          </w:tcPr>
          <w:p w14:paraId="6AB66FD6" w14:textId="77777777" w:rsidR="00594D2D" w:rsidRPr="005A589B" w:rsidRDefault="00594D2D" w:rsidP="00173B08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 xml:space="preserve">Other Attendees: </w:t>
            </w:r>
          </w:p>
        </w:tc>
      </w:tr>
      <w:tr w:rsidR="00594D2D" w:rsidRPr="00A34B55" w14:paraId="3CBA30E8" w14:textId="77777777" w:rsidTr="00173B08">
        <w:trPr>
          <w:trHeight w:val="2395"/>
        </w:trPr>
        <w:tc>
          <w:tcPr>
            <w:tcW w:w="3187" w:type="dxa"/>
            <w:shd w:val="clear" w:color="auto" w:fill="auto"/>
          </w:tcPr>
          <w:p w14:paraId="6846F573" w14:textId="77777777" w:rsidR="004728C0" w:rsidRDefault="00594D2D" w:rsidP="004728C0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>Geraldo Vasquez</w:t>
            </w:r>
          </w:p>
          <w:p w14:paraId="752A9833" w14:textId="1F9D154D" w:rsidR="00E425C9" w:rsidRDefault="00E425C9" w:rsidP="004728C0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>Marlin Jenkins</w:t>
            </w:r>
          </w:p>
          <w:p w14:paraId="6D03657D" w14:textId="77777777" w:rsidR="004728C0" w:rsidRDefault="004728C0" w:rsidP="004728C0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 xml:space="preserve">Tameka Beckford-Young </w:t>
            </w:r>
          </w:p>
          <w:p w14:paraId="5C787ED4" w14:textId="6446F30D" w:rsidR="00594D2D" w:rsidRPr="00604D8F" w:rsidRDefault="002B16D1" w:rsidP="00604D8F">
            <w:pPr>
              <w:rPr>
                <w:rFonts w:asciiTheme="majorHAnsi" w:eastAsia="Calibri" w:hAnsiTheme="majorHAnsi" w:cstheme="minorHAnsi"/>
                <w:i/>
                <w:iCs/>
              </w:rPr>
            </w:pPr>
            <w:proofErr w:type="spellStart"/>
            <w:r w:rsidRPr="00A34B55">
              <w:rPr>
                <w:rFonts w:asciiTheme="majorHAnsi" w:eastAsia="Calibri" w:hAnsiTheme="majorHAnsi" w:cstheme="minorHAnsi"/>
                <w:i/>
                <w:iCs/>
              </w:rPr>
              <w:t>Janneth</w:t>
            </w:r>
            <w:proofErr w:type="spellEnd"/>
            <w:r w:rsidRPr="00A34B55">
              <w:rPr>
                <w:rFonts w:asciiTheme="majorHAnsi" w:eastAsia="Calibri" w:hAnsiTheme="majorHAnsi" w:cstheme="minorHAnsi"/>
                <w:i/>
                <w:iCs/>
              </w:rPr>
              <w:t xml:space="preserve"> </w:t>
            </w:r>
            <w:proofErr w:type="spellStart"/>
            <w:r w:rsidRPr="00A34B55">
              <w:rPr>
                <w:rFonts w:asciiTheme="majorHAnsi" w:eastAsia="Calibri" w:hAnsiTheme="majorHAnsi" w:cstheme="minorHAnsi"/>
                <w:i/>
                <w:iCs/>
              </w:rPr>
              <w:t>Gaona</w:t>
            </w:r>
            <w:proofErr w:type="spellEnd"/>
            <w:r>
              <w:rPr>
                <w:rFonts w:asciiTheme="majorHAnsi" w:eastAsia="Calibri" w:hAnsiTheme="majorHAnsi" w:cstheme="minorHAnsi"/>
                <w:i/>
                <w:iCs/>
              </w:rPr>
              <w:t xml:space="preserve"> </w:t>
            </w:r>
          </w:p>
        </w:tc>
        <w:tc>
          <w:tcPr>
            <w:tcW w:w="3485" w:type="dxa"/>
            <w:shd w:val="clear" w:color="auto" w:fill="auto"/>
          </w:tcPr>
          <w:p w14:paraId="2D63811E" w14:textId="77777777" w:rsidR="00594D2D" w:rsidRPr="00A34B55" w:rsidRDefault="00594D2D" w:rsidP="00173B08">
            <w:pPr>
              <w:rPr>
                <w:rFonts w:asciiTheme="majorHAnsi" w:eastAsia="Calibri" w:hAnsiTheme="majorHAnsi" w:cstheme="minorHAnsi"/>
                <w:i/>
                <w:iCs/>
              </w:rPr>
            </w:pPr>
          </w:p>
          <w:p w14:paraId="5F9C272B" w14:textId="77777777" w:rsidR="00E425C9" w:rsidRDefault="00E425C9" w:rsidP="00E425C9">
            <w:pPr>
              <w:rPr>
                <w:rFonts w:asciiTheme="majorHAnsi" w:eastAsia="Calibri" w:hAnsiTheme="majorHAnsi" w:cstheme="minorHAnsi"/>
                <w:i/>
                <w:iCs/>
              </w:rPr>
            </w:pPr>
          </w:p>
          <w:p w14:paraId="59B2DE8D" w14:textId="04978A8B" w:rsidR="00594D2D" w:rsidRDefault="00E425C9" w:rsidP="00E425C9">
            <w:pPr>
              <w:rPr>
                <w:rFonts w:asciiTheme="majorHAnsi" w:eastAsia="Calibr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>Matthew Kirby-Smith</w:t>
            </w:r>
          </w:p>
          <w:p w14:paraId="3E109E97" w14:textId="77777777" w:rsidR="00594D2D" w:rsidRPr="00A34B55" w:rsidRDefault="00594D2D" w:rsidP="00173B08">
            <w:pPr>
              <w:pStyle w:val="Normal1"/>
              <w:rPr>
                <w:rFonts w:asciiTheme="majorHAnsi" w:hAnsiTheme="majorHAnsi" w:cstheme="minorHAnsi"/>
                <w:bCs/>
                <w:i/>
                <w:iCs/>
              </w:rPr>
            </w:pPr>
          </w:p>
        </w:tc>
        <w:tc>
          <w:tcPr>
            <w:tcW w:w="4610" w:type="dxa"/>
            <w:shd w:val="clear" w:color="auto" w:fill="auto"/>
          </w:tcPr>
          <w:p w14:paraId="1BA82C0C" w14:textId="3E0610E2" w:rsidR="00594D2D" w:rsidRDefault="00594D2D" w:rsidP="00E425C9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r w:rsidRPr="00A34B55">
              <w:rPr>
                <w:rFonts w:asciiTheme="majorHAnsi" w:hAnsiTheme="majorHAnsi" w:cstheme="minorHAnsi"/>
                <w:i/>
                <w:iCs/>
              </w:rPr>
              <w:t>Erienne</w:t>
            </w:r>
            <w:proofErr w:type="spellEnd"/>
            <w:r w:rsidRPr="00A34B55">
              <w:rPr>
                <w:rFonts w:asciiTheme="majorHAnsi" w:hAnsiTheme="majorHAnsi" w:cstheme="minorHAnsi"/>
                <w:i/>
                <w:iCs/>
              </w:rPr>
              <w:t xml:space="preserve"> Rojas</w:t>
            </w:r>
            <w:r w:rsidR="00D51BE4">
              <w:rPr>
                <w:rFonts w:asciiTheme="majorHAnsi" w:hAnsiTheme="majorHAnsi" w:cstheme="minorHAnsi"/>
                <w:i/>
                <w:iCs/>
              </w:rPr>
              <w:t>,</w:t>
            </w:r>
            <w:r>
              <w:rPr>
                <w:rFonts w:asciiTheme="majorHAnsi" w:hAnsiTheme="maj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iCs/>
              </w:rPr>
              <w:t>Ms.Hinton</w:t>
            </w:r>
            <w:proofErr w:type="spellEnd"/>
            <w:r>
              <w:rPr>
                <w:rFonts w:asciiTheme="majorHAnsi" w:hAnsiTheme="majorHAnsi" w:cstheme="minorHAnsi"/>
                <w:i/>
                <w:iCs/>
              </w:rPr>
              <w:t xml:space="preserve">, Bryson Wilson,  Leslie Rich (EdTech), </w:t>
            </w:r>
            <w:r w:rsidR="00E425C9">
              <w:rPr>
                <w:rFonts w:asciiTheme="majorHAnsi" w:hAnsiTheme="majorHAnsi" w:cstheme="minorHAnsi"/>
                <w:i/>
                <w:iCs/>
              </w:rPr>
              <w:t xml:space="preserve"> Adnan </w:t>
            </w:r>
            <w:proofErr w:type="spellStart"/>
            <w:r w:rsidR="00E425C9">
              <w:rPr>
                <w:rFonts w:asciiTheme="majorHAnsi" w:hAnsiTheme="majorHAnsi" w:cstheme="minorHAnsi"/>
                <w:i/>
                <w:iCs/>
              </w:rPr>
              <w:t>Vandyck</w:t>
            </w:r>
            <w:proofErr w:type="spellEnd"/>
            <w:r w:rsidR="00E425C9">
              <w:rPr>
                <w:rFonts w:asciiTheme="majorHAnsi" w:hAnsiTheme="majorHAnsi" w:cstheme="minorHAnsi"/>
                <w:i/>
                <w:iCs/>
              </w:rPr>
              <w:t>, Maritza Barreto, Michae</w:t>
            </w:r>
            <w:r w:rsidR="00E425C9" w:rsidRPr="00D51BE4">
              <w:rPr>
                <w:rFonts w:asciiTheme="majorHAnsi" w:hAnsiTheme="majorHAnsi" w:cstheme="minorHAnsi"/>
                <w:i/>
                <w:iCs/>
              </w:rPr>
              <w:t xml:space="preserve">l </w:t>
            </w:r>
            <w:proofErr w:type="spellStart"/>
            <w:r w:rsidR="00E425C9" w:rsidRPr="00D51BE4">
              <w:rPr>
                <w:rFonts w:asciiTheme="majorHAnsi" w:hAnsiTheme="majorHAnsi" w:cstheme="minorHAnsi"/>
                <w:i/>
                <w:iCs/>
              </w:rPr>
              <w:t>McR</w:t>
            </w:r>
            <w:r w:rsidR="00D51BE4" w:rsidRPr="00D51BE4">
              <w:rPr>
                <w:rFonts w:asciiTheme="majorHAnsi" w:hAnsiTheme="majorHAnsi" w:cstheme="minorHAnsi"/>
                <w:i/>
                <w:iCs/>
              </w:rPr>
              <w:t>a</w:t>
            </w:r>
            <w:r w:rsidR="00E425C9" w:rsidRPr="00D51BE4">
              <w:rPr>
                <w:rFonts w:asciiTheme="majorHAnsi" w:hAnsiTheme="majorHAnsi" w:cstheme="minorHAnsi"/>
                <w:i/>
                <w:iCs/>
              </w:rPr>
              <w:t>y</w:t>
            </w:r>
            <w:proofErr w:type="spellEnd"/>
            <w:r w:rsidR="00E425C9">
              <w:rPr>
                <w:rFonts w:asciiTheme="majorHAnsi" w:hAnsiTheme="majorHAnsi" w:cstheme="minorHAnsi"/>
                <w:i/>
                <w:iCs/>
              </w:rPr>
              <w:t xml:space="preserve">, </w:t>
            </w:r>
          </w:p>
          <w:p w14:paraId="1DAE8A39" w14:textId="77777777" w:rsidR="00594D2D" w:rsidRDefault="00594D2D" w:rsidP="00173B08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</w:p>
          <w:p w14:paraId="4BF97995" w14:textId="77777777" w:rsidR="00594D2D" w:rsidRPr="00A34B55" w:rsidRDefault="00594D2D" w:rsidP="00173B08">
            <w:pPr>
              <w:pStyle w:val="NoSpacing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</w:tbl>
    <w:p w14:paraId="3019BEE0" w14:textId="77777777" w:rsidR="00114E2D" w:rsidRDefault="00114E2D">
      <w:pPr>
        <w:spacing w:before="2" w:after="1"/>
        <w:rPr>
          <w:b/>
          <w:sz w:val="28"/>
        </w:rPr>
      </w:pPr>
    </w:p>
    <w:tbl>
      <w:tblPr>
        <w:tblW w:w="1131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9"/>
        <w:gridCol w:w="9000"/>
      </w:tblGrid>
      <w:tr w:rsidR="00D51BE4" w14:paraId="06A25740" w14:textId="77777777" w:rsidTr="00D51BE4">
        <w:trPr>
          <w:trHeight w:val="278"/>
        </w:trPr>
        <w:tc>
          <w:tcPr>
            <w:tcW w:w="1258" w:type="dxa"/>
            <w:shd w:val="clear" w:color="auto" w:fill="27397B"/>
          </w:tcPr>
          <w:p w14:paraId="66BC6C44" w14:textId="724F875D" w:rsidR="00D51BE4" w:rsidRDefault="00D51BE4">
            <w:pPr>
              <w:pStyle w:val="TableParagraph"/>
              <w:spacing w:line="258" w:lineRule="exact"/>
              <w:ind w:left="11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4"/>
              </w:rPr>
              <w:t>Time</w:t>
            </w:r>
            <w:r w:rsidR="00291DB2">
              <w:rPr>
                <w:rFonts w:ascii="Calibri"/>
                <w:b/>
                <w:color w:val="FFFFFF"/>
                <w:spacing w:val="-4"/>
              </w:rPr>
              <w:t>/Actual</w:t>
            </w:r>
          </w:p>
        </w:tc>
        <w:tc>
          <w:tcPr>
            <w:tcW w:w="1059" w:type="dxa"/>
            <w:shd w:val="clear" w:color="auto" w:fill="27397B"/>
          </w:tcPr>
          <w:p w14:paraId="65926530" w14:textId="77777777" w:rsidR="00D51BE4" w:rsidRDefault="00D51BE4">
            <w:pPr>
              <w:pStyle w:val="TableParagraph"/>
              <w:spacing w:line="25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4"/>
              </w:rPr>
              <w:t>Lead</w:t>
            </w:r>
          </w:p>
        </w:tc>
        <w:tc>
          <w:tcPr>
            <w:tcW w:w="9000" w:type="dxa"/>
            <w:shd w:val="clear" w:color="auto" w:fill="27397B"/>
          </w:tcPr>
          <w:p w14:paraId="3C40BF46" w14:textId="77777777" w:rsidR="00D51BE4" w:rsidRDefault="00D51BE4">
            <w:pPr>
              <w:pStyle w:val="TableParagraph"/>
              <w:spacing w:line="258" w:lineRule="exact"/>
              <w:ind w:left="12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Agenda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</w:rPr>
              <w:t>Item</w:t>
            </w:r>
          </w:p>
        </w:tc>
      </w:tr>
      <w:tr w:rsidR="00D51BE4" w14:paraId="024C8D3C" w14:textId="77777777" w:rsidTr="00D51BE4">
        <w:trPr>
          <w:trHeight w:val="263"/>
        </w:trPr>
        <w:tc>
          <w:tcPr>
            <w:tcW w:w="1258" w:type="dxa"/>
          </w:tcPr>
          <w:p w14:paraId="1CF9E91A" w14:textId="77777777" w:rsidR="00D51BE4" w:rsidRDefault="00D51BE4">
            <w:pPr>
              <w:pStyle w:val="TableParagraph"/>
              <w:spacing w:line="235" w:lineRule="exact"/>
              <w:ind w:left="119"/>
              <w:rPr>
                <w:b/>
              </w:rPr>
            </w:pPr>
            <w:r>
              <w:rPr>
                <w:b/>
                <w:spacing w:val="-4"/>
              </w:rPr>
              <w:t>6:30</w:t>
            </w:r>
          </w:p>
        </w:tc>
        <w:tc>
          <w:tcPr>
            <w:tcW w:w="1059" w:type="dxa"/>
          </w:tcPr>
          <w:p w14:paraId="3A703C6C" w14:textId="77777777" w:rsidR="00D51BE4" w:rsidRDefault="00D51BE4">
            <w:pPr>
              <w:pStyle w:val="TableParagraph"/>
              <w:spacing w:line="235" w:lineRule="exact"/>
            </w:pPr>
            <w:r>
              <w:rPr>
                <w:spacing w:val="-2"/>
              </w:rPr>
              <w:t>Gerry</w:t>
            </w:r>
          </w:p>
        </w:tc>
        <w:tc>
          <w:tcPr>
            <w:tcW w:w="9000" w:type="dxa"/>
          </w:tcPr>
          <w:p w14:paraId="7ECADAFD" w14:textId="2D66EAA8" w:rsidR="00D51BE4" w:rsidRPr="004728C0" w:rsidRDefault="00D51BE4">
            <w:pPr>
              <w:pStyle w:val="TableParagraph"/>
              <w:spacing w:line="235" w:lineRule="exact"/>
              <w:ind w:left="121"/>
              <w:rPr>
                <w:color w:val="548DD4" w:themeColor="text2" w:themeTint="99"/>
              </w:rPr>
            </w:pPr>
            <w:r>
              <w:t>Call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 xml:space="preserve">order </w:t>
            </w:r>
            <w:r w:rsidR="004728C0">
              <w:rPr>
                <w:color w:val="548DD4" w:themeColor="text2" w:themeTint="99"/>
                <w:spacing w:val="-2"/>
              </w:rPr>
              <w:t>6:43</w:t>
            </w:r>
          </w:p>
        </w:tc>
      </w:tr>
      <w:tr w:rsidR="00D51BE4" w14:paraId="0582B3B8" w14:textId="77777777" w:rsidTr="00D51BE4">
        <w:trPr>
          <w:trHeight w:val="506"/>
        </w:trPr>
        <w:tc>
          <w:tcPr>
            <w:tcW w:w="1258" w:type="dxa"/>
          </w:tcPr>
          <w:p w14:paraId="4DD2DCDC" w14:textId="77777777" w:rsidR="00D51BE4" w:rsidRDefault="00D51BE4">
            <w:pPr>
              <w:pStyle w:val="TableParagraph"/>
              <w:spacing w:line="245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6:30-</w:t>
            </w:r>
            <w:r>
              <w:rPr>
                <w:b/>
                <w:spacing w:val="-4"/>
              </w:rPr>
              <w:t>6:45</w:t>
            </w:r>
          </w:p>
        </w:tc>
        <w:tc>
          <w:tcPr>
            <w:tcW w:w="1059" w:type="dxa"/>
          </w:tcPr>
          <w:p w14:paraId="2D6FC841" w14:textId="77777777" w:rsidR="00D51BE4" w:rsidRDefault="00D51BE4">
            <w:pPr>
              <w:pStyle w:val="TableParagraph"/>
              <w:spacing w:line="245" w:lineRule="exact"/>
            </w:pPr>
            <w:r>
              <w:rPr>
                <w:spacing w:val="-2"/>
              </w:rPr>
              <w:t>Gerry</w:t>
            </w:r>
          </w:p>
        </w:tc>
        <w:tc>
          <w:tcPr>
            <w:tcW w:w="9000" w:type="dxa"/>
          </w:tcPr>
          <w:p w14:paraId="34623869" w14:textId="65083AB9" w:rsidR="00D51BE4" w:rsidRPr="002B16D1" w:rsidRDefault="00D51BE4">
            <w:pPr>
              <w:pStyle w:val="TableParagraph"/>
              <w:spacing w:line="235" w:lineRule="exact"/>
              <w:ind w:left="121"/>
              <w:rPr>
                <w:color w:val="548DD4" w:themeColor="text2" w:themeTint="99"/>
              </w:rPr>
            </w:pP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Minutes</w:t>
            </w:r>
            <w:r w:rsidR="002B16D1">
              <w:rPr>
                <w:spacing w:val="-2"/>
              </w:rPr>
              <w:t xml:space="preserve"> </w:t>
            </w:r>
            <w:r w:rsidR="002B16D1">
              <w:rPr>
                <w:color w:val="548DD4" w:themeColor="text2" w:themeTint="99"/>
                <w:spacing w:val="-2"/>
              </w:rPr>
              <w:t>Approved pending any changes after review</w:t>
            </w:r>
            <w:r w:rsidR="00667B9C">
              <w:rPr>
                <w:color w:val="548DD4" w:themeColor="text2" w:themeTint="99"/>
                <w:spacing w:val="-2"/>
              </w:rPr>
              <w:t xml:space="preserve"> will be confirmed next meeting</w:t>
            </w:r>
          </w:p>
          <w:p w14:paraId="529D6E41" w14:textId="1DF3C3D0" w:rsidR="004728C0" w:rsidRPr="004728C0" w:rsidRDefault="00D51BE4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spacing w:line="251" w:lineRule="exact"/>
            </w:pPr>
            <w:r>
              <w:t>August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</w:p>
          <w:p w14:paraId="763270F3" w14:textId="2BABD5A9" w:rsidR="004728C0" w:rsidRPr="004728C0" w:rsidRDefault="00D51BE4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spacing w:line="251" w:lineRule="exact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</w:p>
          <w:p w14:paraId="371AE2F8" w14:textId="7C9B8B0D" w:rsidR="00D51BE4" w:rsidRDefault="00D51BE4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spacing w:line="251" w:lineRule="exact"/>
            </w:pPr>
            <w:r>
              <w:t>December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D51BE4" w14:paraId="0DA0BB59" w14:textId="77777777" w:rsidTr="00D51BE4">
        <w:trPr>
          <w:trHeight w:val="544"/>
        </w:trPr>
        <w:tc>
          <w:tcPr>
            <w:tcW w:w="1258" w:type="dxa"/>
          </w:tcPr>
          <w:p w14:paraId="02355232" w14:textId="2AA00B1A" w:rsidR="00D51BE4" w:rsidRDefault="00D51BE4">
            <w:pPr>
              <w:pStyle w:val="TableParagraph"/>
              <w:spacing w:line="235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6:45-</w:t>
            </w:r>
            <w:r>
              <w:rPr>
                <w:b/>
                <w:spacing w:val="-4"/>
              </w:rPr>
              <w:t>7:15</w:t>
            </w:r>
            <w:r w:rsidR="00291DB2">
              <w:rPr>
                <w:b/>
                <w:spacing w:val="-4"/>
              </w:rPr>
              <w:t xml:space="preserve"> </w:t>
            </w:r>
            <w:r w:rsidR="00291DB2">
              <w:rPr>
                <w:color w:val="548DD4" w:themeColor="text2" w:themeTint="99"/>
                <w:spacing w:val="-2"/>
              </w:rPr>
              <w:t>6:50</w:t>
            </w:r>
          </w:p>
        </w:tc>
        <w:tc>
          <w:tcPr>
            <w:tcW w:w="1059" w:type="dxa"/>
          </w:tcPr>
          <w:p w14:paraId="529EEC0E" w14:textId="77777777" w:rsidR="00D51BE4" w:rsidRDefault="00D51BE4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Janneth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Edtec</w:t>
            </w:r>
            <w:proofErr w:type="spellEnd"/>
          </w:p>
        </w:tc>
        <w:tc>
          <w:tcPr>
            <w:tcW w:w="9000" w:type="dxa"/>
          </w:tcPr>
          <w:p w14:paraId="35D2AF27" w14:textId="371B8291" w:rsidR="00D51BE4" w:rsidRPr="00EF06A2" w:rsidRDefault="00D51BE4">
            <w:pPr>
              <w:pStyle w:val="TableParagraph"/>
              <w:spacing w:line="220" w:lineRule="exact"/>
              <w:ind w:left="121"/>
            </w:pPr>
            <w:r w:rsidRPr="00EF06A2">
              <w:t>Finance</w:t>
            </w:r>
            <w:r w:rsidRPr="00EF06A2">
              <w:rPr>
                <w:spacing w:val="-5"/>
              </w:rPr>
              <w:t xml:space="preserve"> </w:t>
            </w:r>
            <w:r w:rsidRPr="00EF06A2">
              <w:t>and</w:t>
            </w:r>
            <w:r w:rsidRPr="00EF06A2">
              <w:rPr>
                <w:spacing w:val="-5"/>
              </w:rPr>
              <w:t xml:space="preserve"> </w:t>
            </w:r>
            <w:r w:rsidRPr="00EF06A2">
              <w:t>Facilities</w:t>
            </w:r>
            <w:r w:rsidRPr="00EF06A2">
              <w:rPr>
                <w:spacing w:val="-5"/>
              </w:rPr>
              <w:t xml:space="preserve"> </w:t>
            </w:r>
            <w:r w:rsidRPr="00EF06A2">
              <w:t>Committee</w:t>
            </w:r>
            <w:r w:rsidRPr="00EF06A2">
              <w:rPr>
                <w:spacing w:val="-4"/>
              </w:rPr>
              <w:t xml:space="preserve"> </w:t>
            </w:r>
            <w:r w:rsidRPr="00EF06A2">
              <w:rPr>
                <w:spacing w:val="-2"/>
              </w:rPr>
              <w:t>Report</w:t>
            </w:r>
            <w:r w:rsidR="007C67FF" w:rsidRPr="00EF06A2">
              <w:rPr>
                <w:spacing w:val="-2"/>
              </w:rPr>
              <w:t xml:space="preserve"> </w:t>
            </w:r>
          </w:p>
          <w:p w14:paraId="045B846D" w14:textId="77777777" w:rsidR="00D51BE4" w:rsidRPr="00EF06A2" w:rsidRDefault="00D51BE4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line="258" w:lineRule="exact"/>
            </w:pPr>
            <w:r w:rsidRPr="00EF06A2">
              <w:t>February</w:t>
            </w:r>
            <w:r w:rsidRPr="00EF06A2">
              <w:rPr>
                <w:spacing w:val="-5"/>
              </w:rPr>
              <w:t xml:space="preserve"> </w:t>
            </w:r>
            <w:r w:rsidRPr="00EF06A2">
              <w:t>2022</w:t>
            </w:r>
            <w:r w:rsidRPr="00EF06A2">
              <w:rPr>
                <w:spacing w:val="-4"/>
              </w:rPr>
              <w:t xml:space="preserve"> </w:t>
            </w:r>
            <w:r w:rsidRPr="00EF06A2">
              <w:t>Financial</w:t>
            </w:r>
            <w:r w:rsidRPr="00EF06A2">
              <w:rPr>
                <w:spacing w:val="-4"/>
              </w:rPr>
              <w:t xml:space="preserve"> </w:t>
            </w:r>
            <w:r w:rsidRPr="00EF06A2">
              <w:t>Results</w:t>
            </w:r>
            <w:r w:rsidRPr="00EF06A2">
              <w:rPr>
                <w:spacing w:val="-3"/>
              </w:rPr>
              <w:t xml:space="preserve"> </w:t>
            </w:r>
            <w:r w:rsidRPr="00EF06A2">
              <w:rPr>
                <w:spacing w:val="-2"/>
              </w:rPr>
              <w:t>Update</w:t>
            </w:r>
          </w:p>
          <w:p w14:paraId="11C487FA" w14:textId="77777777" w:rsidR="00EF06A2" w:rsidRDefault="00E12DAF" w:rsidP="00EF06A2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line="258" w:lineRule="exact"/>
              <w:rPr>
                <w:color w:val="548DD4" w:themeColor="text2" w:themeTint="99"/>
              </w:rPr>
            </w:pPr>
            <w:r w:rsidRPr="00EF06A2">
              <w:rPr>
                <w:color w:val="548DD4" w:themeColor="text2" w:themeTint="99"/>
                <w:spacing w:val="-2"/>
              </w:rPr>
              <w:t>Grant money needs to come below the income line for FY23</w:t>
            </w:r>
          </w:p>
          <w:p w14:paraId="6E964262" w14:textId="5A4E8802" w:rsidR="00EB4077" w:rsidRPr="00EF06A2" w:rsidRDefault="00EB4077" w:rsidP="00EF06A2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line="258" w:lineRule="exact"/>
              <w:rPr>
                <w:color w:val="548DD4" w:themeColor="text2" w:themeTint="99"/>
              </w:rPr>
            </w:pPr>
            <w:r w:rsidRPr="00EF06A2">
              <w:rPr>
                <w:color w:val="548DD4" w:themeColor="text2" w:themeTint="99"/>
                <w:spacing w:val="-2"/>
              </w:rPr>
              <w:t>The reminder of the financial update for the previous months will be caught up for the April meeting</w:t>
            </w:r>
            <w:r w:rsidR="0082613B" w:rsidRPr="00EF06A2">
              <w:rPr>
                <w:color w:val="548DD4" w:themeColor="text2" w:themeTint="99"/>
                <w:spacing w:val="-2"/>
              </w:rPr>
              <w:t xml:space="preserve"> (new Ed-tech rep still catching up)</w:t>
            </w:r>
          </w:p>
        </w:tc>
      </w:tr>
      <w:tr w:rsidR="00D51BE4" w14:paraId="750FEEEF" w14:textId="77777777" w:rsidTr="00D51BE4">
        <w:trPr>
          <w:trHeight w:val="834"/>
        </w:trPr>
        <w:tc>
          <w:tcPr>
            <w:tcW w:w="1258" w:type="dxa"/>
          </w:tcPr>
          <w:p w14:paraId="6A400D69" w14:textId="77777777" w:rsidR="00D51BE4" w:rsidRDefault="00D51BE4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7:15-</w:t>
            </w:r>
            <w:r>
              <w:rPr>
                <w:b/>
                <w:spacing w:val="-4"/>
              </w:rPr>
              <w:t>8:00</w:t>
            </w:r>
          </w:p>
        </w:tc>
        <w:tc>
          <w:tcPr>
            <w:tcW w:w="1059" w:type="dxa"/>
          </w:tcPr>
          <w:p w14:paraId="364F6B4F" w14:textId="77777777" w:rsidR="00D51BE4" w:rsidRDefault="00D51BE4">
            <w:pPr>
              <w:pStyle w:val="TableParagraph"/>
              <w:spacing w:line="247" w:lineRule="exact"/>
            </w:pPr>
            <w:r>
              <w:rPr>
                <w:spacing w:val="-2"/>
              </w:rPr>
              <w:t>Shakina/</w:t>
            </w:r>
            <w:proofErr w:type="spellStart"/>
            <w:r>
              <w:rPr>
                <w:spacing w:val="-2"/>
              </w:rPr>
              <w:t>Erienne</w:t>
            </w:r>
            <w:proofErr w:type="spellEnd"/>
          </w:p>
        </w:tc>
        <w:tc>
          <w:tcPr>
            <w:tcW w:w="9000" w:type="dxa"/>
          </w:tcPr>
          <w:p w14:paraId="1FD47A56" w14:textId="77777777" w:rsidR="00D51BE4" w:rsidRDefault="00D51BE4">
            <w:pPr>
              <w:pStyle w:val="TableParagraph"/>
              <w:spacing w:line="247" w:lineRule="exact"/>
              <w:ind w:left="121"/>
            </w:pP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</w:t>
            </w:r>
          </w:p>
          <w:p w14:paraId="38A3B9C0" w14:textId="77777777" w:rsidR="00D51BE4" w:rsidRPr="000A64AA" w:rsidRDefault="00D51BE4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</w:pPr>
            <w:r>
              <w:t>March</w:t>
            </w:r>
            <w:r>
              <w:rPr>
                <w:spacing w:val="-8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Update</w:t>
            </w:r>
            <w:r>
              <w:rPr>
                <w:spacing w:val="-8"/>
              </w:rPr>
              <w:t xml:space="preserve"> </w:t>
            </w:r>
            <w:r>
              <w:t>(including</w:t>
            </w:r>
            <w:r>
              <w:rPr>
                <w:spacing w:val="-8"/>
              </w:rPr>
              <w:t xml:space="preserve"> </w:t>
            </w:r>
            <w:r>
              <w:t>enrollment, hiring statuses and assessment results)</w:t>
            </w:r>
          </w:p>
          <w:p w14:paraId="47C01B58" w14:textId="6CB303CA" w:rsidR="000A64AA" w:rsidRPr="000A64AA" w:rsidRDefault="000A64AA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 w:rsidRPr="000A64AA">
              <w:rPr>
                <w:color w:val="548DD4" w:themeColor="text2" w:themeTint="99"/>
              </w:rPr>
              <w:t>State testing</w:t>
            </w:r>
            <w:r w:rsidR="00C33896">
              <w:rPr>
                <w:color w:val="548DD4" w:themeColor="text2" w:themeTint="99"/>
              </w:rPr>
              <w:t xml:space="preserve"> will be taking place from</w:t>
            </w:r>
            <w:r w:rsidRPr="000A64AA">
              <w:rPr>
                <w:color w:val="548DD4" w:themeColor="text2" w:themeTint="99"/>
              </w:rPr>
              <w:t xml:space="preserve"> </w:t>
            </w:r>
            <w:r w:rsidR="00C33896">
              <w:rPr>
                <w:color w:val="548DD4" w:themeColor="text2" w:themeTint="99"/>
              </w:rPr>
              <w:t>March 29 to March 30</w:t>
            </w:r>
          </w:p>
          <w:p w14:paraId="0EAC1F11" w14:textId="4B9DDA71" w:rsidR="000A64AA" w:rsidRDefault="00C33896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The school held its </w:t>
            </w:r>
            <w:r w:rsidR="000A64AA" w:rsidRPr="000A64AA">
              <w:rPr>
                <w:color w:val="548DD4" w:themeColor="text2" w:themeTint="99"/>
              </w:rPr>
              <w:t>Second</w:t>
            </w:r>
            <w:r>
              <w:rPr>
                <w:color w:val="548DD4" w:themeColor="text2" w:themeTint="99"/>
              </w:rPr>
              <w:t xml:space="preserve"> ever test</w:t>
            </w:r>
            <w:r w:rsidR="000A64AA" w:rsidRPr="000A64AA">
              <w:rPr>
                <w:color w:val="548DD4" w:themeColor="text2" w:themeTint="99"/>
              </w:rPr>
              <w:t xml:space="preserve"> pep-rally </w:t>
            </w:r>
            <w:r>
              <w:rPr>
                <w:color w:val="548DD4" w:themeColor="text2" w:themeTint="99"/>
              </w:rPr>
              <w:t>on March 28</w:t>
            </w:r>
          </w:p>
          <w:p w14:paraId="30A6470F" w14:textId="77777777" w:rsidR="00C33896" w:rsidRDefault="000A64AA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Enrollment</w:t>
            </w:r>
            <w:r w:rsidR="00C33896">
              <w:rPr>
                <w:color w:val="548DD4" w:themeColor="text2" w:themeTint="99"/>
              </w:rPr>
              <w:t xml:space="preserve"> Update</w:t>
            </w:r>
          </w:p>
          <w:p w14:paraId="729AD558" w14:textId="6A92FD7E" w:rsidR="000A64AA" w:rsidRDefault="00C33896" w:rsidP="00C33896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Total enrollment is</w:t>
            </w:r>
            <w:r w:rsidR="000A64AA">
              <w:rPr>
                <w:color w:val="548DD4" w:themeColor="text2" w:themeTint="99"/>
              </w:rPr>
              <w:t xml:space="preserve"> 268 students </w:t>
            </w:r>
          </w:p>
          <w:p w14:paraId="34E21565" w14:textId="2F8F9793" w:rsidR="00C33896" w:rsidRDefault="00C33896" w:rsidP="00C33896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28-5</w:t>
            </w:r>
            <w:r w:rsidRPr="00C33896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graders</w:t>
            </w:r>
          </w:p>
          <w:p w14:paraId="32B6BB6B" w14:textId="6D5B9A63" w:rsidR="00C33896" w:rsidRDefault="00C33896" w:rsidP="00C33896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67-6</w:t>
            </w:r>
            <w:r w:rsidRPr="00C33896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graders</w:t>
            </w:r>
          </w:p>
          <w:p w14:paraId="6E3EA8B2" w14:textId="55CEE54A" w:rsidR="00C33896" w:rsidRDefault="00C33896" w:rsidP="00C33896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73-7</w:t>
            </w:r>
            <w:r w:rsidRPr="00C33896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graders</w:t>
            </w:r>
          </w:p>
          <w:p w14:paraId="7D3F2338" w14:textId="27BD9AB1" w:rsidR="00C33896" w:rsidRDefault="00C33896" w:rsidP="00C33896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100-8</w:t>
            </w:r>
            <w:r w:rsidRPr="00C33896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graders</w:t>
            </w:r>
          </w:p>
          <w:p w14:paraId="6FD649A9" w14:textId="139A4FE9" w:rsidR="002B316D" w:rsidRDefault="00C33896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The Board members seemed to be worried about</w:t>
            </w:r>
            <w:r w:rsidR="002B316D">
              <w:rPr>
                <w:color w:val="548DD4" w:themeColor="text2" w:themeTint="99"/>
              </w:rPr>
              <w:t xml:space="preserve"> 5</w:t>
            </w:r>
            <w:r w:rsidR="002B316D" w:rsidRPr="002B316D">
              <w:rPr>
                <w:color w:val="548DD4" w:themeColor="text2" w:themeTint="99"/>
                <w:vertAlign w:val="superscript"/>
              </w:rPr>
              <w:t>th</w:t>
            </w:r>
            <w:r w:rsidR="002B316D">
              <w:rPr>
                <w:color w:val="548DD4" w:themeColor="text2" w:themeTint="99"/>
              </w:rPr>
              <w:t xml:space="preserve"> grade recruitment</w:t>
            </w:r>
          </w:p>
          <w:p w14:paraId="22D693F6" w14:textId="719E4F37" w:rsidR="00291DB2" w:rsidRDefault="00291DB2" w:rsidP="002B316D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The 5</w:t>
            </w:r>
            <w:r w:rsidRPr="00291DB2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 was introduced to the school in hopes to help increase the recruitment numbers eventually for the rest of the school, but this doesn’t seem to be happening</w:t>
            </w:r>
          </w:p>
          <w:p w14:paraId="58647E4B" w14:textId="28A37BF1" w:rsidR="002B316D" w:rsidRDefault="002B316D" w:rsidP="002B316D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Do we want a 5</w:t>
            </w:r>
            <w:r w:rsidRPr="002B316D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grade?</w:t>
            </w:r>
            <w:r w:rsidR="00291DB2">
              <w:rPr>
                <w:color w:val="548DD4" w:themeColor="text2" w:themeTint="99"/>
              </w:rPr>
              <w:t xml:space="preserve"> (The numbers show us that they seem to always have the lowest number)</w:t>
            </w:r>
          </w:p>
          <w:p w14:paraId="5FCB5CC1" w14:textId="44DD74D8" w:rsidR="002B316D" w:rsidRDefault="005A2B60" w:rsidP="002B316D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The </w:t>
            </w:r>
            <w:r>
              <w:rPr>
                <w:color w:val="548DD4" w:themeColor="text2" w:themeTint="99"/>
              </w:rPr>
              <w:t>enrollment for 5</w:t>
            </w:r>
            <w:r w:rsidRPr="002B316D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 </w:t>
            </w:r>
            <w:r>
              <w:rPr>
                <w:color w:val="548DD4" w:themeColor="text2" w:themeTint="99"/>
              </w:rPr>
              <w:t>had e</w:t>
            </w:r>
            <w:r w:rsidR="002B316D">
              <w:rPr>
                <w:color w:val="548DD4" w:themeColor="text2" w:themeTint="99"/>
              </w:rPr>
              <w:t>xponentially</w:t>
            </w:r>
            <w:r>
              <w:rPr>
                <w:color w:val="548DD4" w:themeColor="text2" w:themeTint="99"/>
              </w:rPr>
              <w:t xml:space="preserve"> been</w:t>
            </w:r>
            <w:r w:rsidR="002B316D">
              <w:rPr>
                <w:color w:val="548DD4" w:themeColor="text2" w:themeTint="99"/>
              </w:rPr>
              <w:t xml:space="preserve"> decreasing </w:t>
            </w:r>
          </w:p>
          <w:p w14:paraId="2F926A64" w14:textId="5AD56F47" w:rsidR="002B316D" w:rsidRDefault="002B316D" w:rsidP="002B316D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Should the new charter make the school strictly</w:t>
            </w:r>
            <w:r w:rsidR="005A2B60">
              <w:rPr>
                <w:color w:val="548DD4" w:themeColor="text2" w:themeTint="99"/>
              </w:rPr>
              <w:t xml:space="preserve"> a</w:t>
            </w:r>
            <w:r>
              <w:rPr>
                <w:color w:val="548DD4" w:themeColor="text2" w:themeTint="99"/>
              </w:rPr>
              <w:t xml:space="preserve"> middle school</w:t>
            </w:r>
            <w:r w:rsidR="005A2B60">
              <w:rPr>
                <w:color w:val="548DD4" w:themeColor="text2" w:themeTint="99"/>
              </w:rPr>
              <w:t xml:space="preserve"> meaning only having grades 6</w:t>
            </w:r>
            <w:r w:rsidR="005A2B60" w:rsidRPr="005A2B60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>, 7</w:t>
            </w:r>
            <w:r w:rsidR="005A2B60">
              <w:rPr>
                <w:color w:val="548DD4" w:themeColor="text2" w:themeTint="99"/>
              </w:rPr>
              <w:t>th</w:t>
            </w:r>
            <w:r>
              <w:rPr>
                <w:color w:val="548DD4" w:themeColor="text2" w:themeTint="99"/>
              </w:rPr>
              <w:t>,</w:t>
            </w:r>
            <w:r w:rsidR="005A2B60">
              <w:rPr>
                <w:color w:val="548DD4" w:themeColor="text2" w:themeTint="99"/>
              </w:rPr>
              <w:t xml:space="preserve"> and</w:t>
            </w:r>
            <w:r>
              <w:rPr>
                <w:color w:val="548DD4" w:themeColor="text2" w:themeTint="99"/>
              </w:rPr>
              <w:t xml:space="preserve"> 8</w:t>
            </w:r>
            <w:r w:rsidR="005A2B60" w:rsidRPr="005A2B60">
              <w:rPr>
                <w:color w:val="548DD4" w:themeColor="text2" w:themeTint="99"/>
                <w:vertAlign w:val="superscript"/>
              </w:rPr>
              <w:t>th</w:t>
            </w:r>
            <w:r w:rsidR="005A2B60">
              <w:rPr>
                <w:color w:val="548DD4" w:themeColor="text2" w:themeTint="99"/>
              </w:rPr>
              <w:t>.</w:t>
            </w:r>
          </w:p>
          <w:p w14:paraId="463E69DC" w14:textId="77777777" w:rsidR="005A2B60" w:rsidRDefault="000A64AA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Recruitment</w:t>
            </w:r>
            <w:r w:rsidR="005A2B60">
              <w:rPr>
                <w:color w:val="548DD4" w:themeColor="text2" w:themeTint="99"/>
              </w:rPr>
              <w:t xml:space="preserve"> Update</w:t>
            </w:r>
          </w:p>
          <w:p w14:paraId="128342FD" w14:textId="429E6A1A" w:rsidR="000A64AA" w:rsidRDefault="005A2B60" w:rsidP="005A2B6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lastRenderedPageBreak/>
              <w:t>M</w:t>
            </w:r>
            <w:r w:rsidR="000A64AA">
              <w:rPr>
                <w:color w:val="548DD4" w:themeColor="text2" w:themeTint="99"/>
              </w:rPr>
              <w:t>ailers just went out</w:t>
            </w:r>
            <w:r>
              <w:rPr>
                <w:color w:val="548DD4" w:themeColor="text2" w:themeTint="99"/>
              </w:rPr>
              <w:t xml:space="preserve"> for the enrollment lottery</w:t>
            </w:r>
            <w:r w:rsidR="000A64AA">
              <w:rPr>
                <w:color w:val="548DD4" w:themeColor="text2" w:themeTint="99"/>
              </w:rPr>
              <w:t xml:space="preserve"> (lottery April 11)</w:t>
            </w:r>
          </w:p>
          <w:p w14:paraId="333BB124" w14:textId="06E7DB0C" w:rsidR="000A64AA" w:rsidRDefault="005A2B60" w:rsidP="000A64AA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The</w:t>
            </w:r>
            <w:r w:rsidR="000A64AA">
              <w:rPr>
                <w:color w:val="548DD4" w:themeColor="text2" w:themeTint="99"/>
              </w:rPr>
              <w:t xml:space="preserve"> dashboard</w:t>
            </w:r>
            <w:r>
              <w:rPr>
                <w:color w:val="548DD4" w:themeColor="text2" w:themeTint="99"/>
              </w:rPr>
              <w:t xml:space="preserve"> application where we track people registering for the lottery has the following numbers for potential students;</w:t>
            </w:r>
            <w:r w:rsidR="000A64AA">
              <w:rPr>
                <w:color w:val="548DD4" w:themeColor="text2" w:themeTint="99"/>
              </w:rPr>
              <w:t xml:space="preserve"> 49</w:t>
            </w:r>
            <w:r>
              <w:rPr>
                <w:color w:val="548DD4" w:themeColor="text2" w:themeTint="99"/>
              </w:rPr>
              <w:t xml:space="preserve"> for the</w:t>
            </w:r>
            <w:r w:rsidR="000A64AA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5</w:t>
            </w:r>
            <w:r w:rsidRPr="005A2B60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</w:t>
            </w:r>
            <w:r w:rsidR="000A64AA">
              <w:rPr>
                <w:color w:val="548DD4" w:themeColor="text2" w:themeTint="99"/>
              </w:rPr>
              <w:t>, 128</w:t>
            </w:r>
            <w:r>
              <w:rPr>
                <w:color w:val="548DD4" w:themeColor="text2" w:themeTint="99"/>
              </w:rPr>
              <w:t xml:space="preserve"> for the 6</w:t>
            </w:r>
            <w:r w:rsidRPr="005A2B60">
              <w:rPr>
                <w:color w:val="548DD4" w:themeColor="text2" w:themeTint="99"/>
                <w:vertAlign w:val="superscript"/>
              </w:rPr>
              <w:t>th</w:t>
            </w:r>
            <w:r>
              <w:rPr>
                <w:color w:val="548DD4" w:themeColor="text2" w:themeTint="99"/>
              </w:rPr>
              <w:t xml:space="preserve"> grade</w:t>
            </w:r>
            <w:r w:rsidR="000A64AA">
              <w:rPr>
                <w:color w:val="548DD4" w:themeColor="text2" w:themeTint="99"/>
              </w:rPr>
              <w:t>,</w:t>
            </w:r>
            <w:r w:rsidR="00CF798A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and </w:t>
            </w:r>
            <w:r w:rsidR="000A64AA">
              <w:rPr>
                <w:color w:val="548DD4" w:themeColor="text2" w:themeTint="99"/>
              </w:rPr>
              <w:t>11</w:t>
            </w:r>
            <w:r w:rsidR="00CF798A">
              <w:rPr>
                <w:color w:val="548DD4" w:themeColor="text2" w:themeTint="99"/>
              </w:rPr>
              <w:t xml:space="preserve"> for the</w:t>
            </w:r>
            <w:r w:rsidR="000A64AA">
              <w:rPr>
                <w:color w:val="548DD4" w:themeColor="text2" w:themeTint="99"/>
              </w:rPr>
              <w:t xml:space="preserve"> 7</w:t>
            </w:r>
            <w:r w:rsidR="000A64AA" w:rsidRPr="000A64AA">
              <w:rPr>
                <w:color w:val="548DD4" w:themeColor="text2" w:themeTint="99"/>
                <w:vertAlign w:val="superscript"/>
              </w:rPr>
              <w:t>th</w:t>
            </w:r>
            <w:r w:rsidR="00CF798A">
              <w:rPr>
                <w:color w:val="548DD4" w:themeColor="text2" w:themeTint="99"/>
              </w:rPr>
              <w:t xml:space="preserve"> grade.</w:t>
            </w:r>
            <w:r w:rsidR="000A64AA">
              <w:rPr>
                <w:color w:val="548DD4" w:themeColor="text2" w:themeTint="99"/>
              </w:rPr>
              <w:t xml:space="preserve"> </w:t>
            </w:r>
          </w:p>
          <w:p w14:paraId="37B7F0C8" w14:textId="40B41080" w:rsidR="000A64AA" w:rsidRDefault="000A64AA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Staffing</w:t>
            </w:r>
          </w:p>
          <w:p w14:paraId="56E9DE8F" w14:textId="371AD565" w:rsidR="00C91834" w:rsidRDefault="00D52654" w:rsidP="0002495C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The vacancy that the school had for and</w:t>
            </w:r>
            <w:r w:rsidR="0002495C">
              <w:rPr>
                <w:color w:val="548DD4" w:themeColor="text2" w:themeTint="99"/>
              </w:rPr>
              <w:t>8</w:t>
            </w:r>
            <w:r w:rsidR="0002495C" w:rsidRPr="0002495C">
              <w:rPr>
                <w:color w:val="548DD4" w:themeColor="text2" w:themeTint="99"/>
                <w:vertAlign w:val="superscript"/>
              </w:rPr>
              <w:t>th</w:t>
            </w:r>
            <w:r w:rsidR="0002495C">
              <w:rPr>
                <w:color w:val="548DD4" w:themeColor="text2" w:themeTint="99"/>
              </w:rPr>
              <w:t xml:space="preserve"> grade history teacher has been </w:t>
            </w:r>
            <w:r>
              <w:rPr>
                <w:color w:val="548DD4" w:themeColor="text2" w:themeTint="99"/>
              </w:rPr>
              <w:t>filled</w:t>
            </w:r>
          </w:p>
          <w:p w14:paraId="55376E4A" w14:textId="257E7E40" w:rsidR="0002495C" w:rsidRDefault="0002495C" w:rsidP="0002495C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715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Continuation letters</w:t>
            </w:r>
            <w:r w:rsidR="00D52654">
              <w:rPr>
                <w:color w:val="548DD4" w:themeColor="text2" w:themeTint="99"/>
              </w:rPr>
              <w:t xml:space="preserve"> for teachers who will be invited back next year will be </w:t>
            </w:r>
            <w:r>
              <w:rPr>
                <w:color w:val="548DD4" w:themeColor="text2" w:themeTint="99"/>
              </w:rPr>
              <w:t>sent out soon</w:t>
            </w:r>
            <w:r w:rsidR="00D52654">
              <w:rPr>
                <w:color w:val="548DD4" w:themeColor="text2" w:themeTint="99"/>
              </w:rPr>
              <w:t xml:space="preserve"> (in the next 2-4 weeks)</w:t>
            </w:r>
          </w:p>
          <w:p w14:paraId="3565F768" w14:textId="0BCE9162" w:rsidR="000A64AA" w:rsidRDefault="000A64AA" w:rsidP="000A64AA">
            <w:pPr>
              <w:pStyle w:val="TableParagraph"/>
              <w:tabs>
                <w:tab w:val="left" w:pos="480"/>
                <w:tab w:val="left" w:pos="481"/>
              </w:tabs>
              <w:spacing w:before="7"/>
              <w:ind w:left="481" w:right="1715"/>
            </w:pPr>
          </w:p>
        </w:tc>
      </w:tr>
      <w:tr w:rsidR="00D51BE4" w14:paraId="6FEB0AC2" w14:textId="77777777" w:rsidTr="00D51BE4">
        <w:trPr>
          <w:trHeight w:val="1101"/>
        </w:trPr>
        <w:tc>
          <w:tcPr>
            <w:tcW w:w="1258" w:type="dxa"/>
          </w:tcPr>
          <w:p w14:paraId="7F4E393C" w14:textId="77777777" w:rsidR="00D51BE4" w:rsidRDefault="00D51BE4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lastRenderedPageBreak/>
              <w:t>8:00-</w:t>
            </w:r>
            <w:r>
              <w:rPr>
                <w:b/>
                <w:spacing w:val="-4"/>
              </w:rPr>
              <w:t>8:05</w:t>
            </w:r>
          </w:p>
        </w:tc>
        <w:tc>
          <w:tcPr>
            <w:tcW w:w="1059" w:type="dxa"/>
          </w:tcPr>
          <w:p w14:paraId="76F6C115" w14:textId="77777777" w:rsidR="00D51BE4" w:rsidRDefault="00D51BE4">
            <w:pPr>
              <w:pStyle w:val="TableParagraph"/>
              <w:spacing w:line="244" w:lineRule="exact"/>
            </w:pPr>
            <w:r>
              <w:rPr>
                <w:spacing w:val="-2"/>
              </w:rPr>
              <w:t>Marlin</w:t>
            </w:r>
          </w:p>
        </w:tc>
        <w:tc>
          <w:tcPr>
            <w:tcW w:w="9000" w:type="dxa"/>
          </w:tcPr>
          <w:p w14:paraId="735A406E" w14:textId="7D0799E3" w:rsidR="00D51BE4" w:rsidRPr="00220AF4" w:rsidRDefault="00D51BE4">
            <w:pPr>
              <w:pStyle w:val="TableParagraph"/>
              <w:spacing w:line="242" w:lineRule="exact"/>
              <w:ind w:left="121"/>
              <w:rPr>
                <w:color w:val="548DD4" w:themeColor="text2" w:themeTint="99"/>
              </w:rPr>
            </w:pPr>
            <w:r>
              <w:t>Enrollment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Committee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</w:t>
            </w:r>
            <w:r w:rsidR="00220AF4">
              <w:rPr>
                <w:spacing w:val="-2"/>
              </w:rPr>
              <w:t xml:space="preserve"> </w:t>
            </w:r>
            <w:r w:rsidR="00220AF4">
              <w:rPr>
                <w:color w:val="548DD4" w:themeColor="text2" w:themeTint="99"/>
                <w:spacing w:val="-2"/>
              </w:rPr>
              <w:t>will be discussed next meeting</w:t>
            </w:r>
          </w:p>
          <w:p w14:paraId="6866BB43" w14:textId="77777777" w:rsidR="00D51BE4" w:rsidRDefault="00D51BE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481"/>
              </w:tabs>
              <w:spacing w:line="263" w:lineRule="exact"/>
            </w:pPr>
            <w:r>
              <w:t>Enrollment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Update</w:t>
            </w:r>
          </w:p>
          <w:p w14:paraId="482AEA8E" w14:textId="77777777" w:rsidR="00D51BE4" w:rsidRDefault="00D51BE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481"/>
              </w:tabs>
              <w:spacing w:line="260" w:lineRule="exact"/>
            </w:pP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Update</w:t>
            </w:r>
          </w:p>
          <w:p w14:paraId="31753509" w14:textId="77777777" w:rsidR="00D51BE4" w:rsidRDefault="00D51BE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481"/>
              </w:tabs>
              <w:spacing w:line="264" w:lineRule="exact"/>
            </w:pPr>
            <w:r>
              <w:t>Branding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</w:tr>
      <w:tr w:rsidR="00D51BE4" w14:paraId="70F34F86" w14:textId="77777777" w:rsidTr="00D51BE4">
        <w:trPr>
          <w:trHeight w:val="714"/>
        </w:trPr>
        <w:tc>
          <w:tcPr>
            <w:tcW w:w="1258" w:type="dxa"/>
          </w:tcPr>
          <w:p w14:paraId="2708B462" w14:textId="77777777" w:rsidR="00D51BE4" w:rsidRDefault="00D51BE4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8:05-</w:t>
            </w:r>
            <w:r>
              <w:rPr>
                <w:b/>
                <w:spacing w:val="-4"/>
              </w:rPr>
              <w:t>8:15</w:t>
            </w:r>
          </w:p>
        </w:tc>
        <w:tc>
          <w:tcPr>
            <w:tcW w:w="1059" w:type="dxa"/>
          </w:tcPr>
          <w:p w14:paraId="13FCC97A" w14:textId="77777777" w:rsidR="00D51BE4" w:rsidRDefault="00D51BE4">
            <w:pPr>
              <w:pStyle w:val="TableParagraph"/>
              <w:spacing w:line="244" w:lineRule="exact"/>
            </w:pPr>
            <w:r>
              <w:rPr>
                <w:spacing w:val="-2"/>
              </w:rPr>
              <w:t>Gerry/Tameka</w:t>
            </w:r>
          </w:p>
        </w:tc>
        <w:tc>
          <w:tcPr>
            <w:tcW w:w="9000" w:type="dxa"/>
          </w:tcPr>
          <w:p w14:paraId="63CA17CC" w14:textId="77777777" w:rsidR="00D51BE4" w:rsidRDefault="00D51BE4">
            <w:pPr>
              <w:pStyle w:val="TableParagraph"/>
              <w:spacing w:line="223" w:lineRule="exact"/>
              <w:ind w:left="121"/>
            </w:pPr>
            <w:r>
              <w:t>Governance</w:t>
            </w:r>
            <w:r>
              <w:rPr>
                <w:spacing w:val="-7"/>
              </w:rPr>
              <w:t xml:space="preserve"> </w:t>
            </w:r>
            <w:r>
              <w:t>Committee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Report</w:t>
            </w:r>
          </w:p>
          <w:p w14:paraId="5AFFDC14" w14:textId="53AE8921" w:rsidR="00D51BE4" w:rsidRPr="00655A84" w:rsidRDefault="00D51BE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481"/>
              </w:tabs>
              <w:spacing w:line="239" w:lineRule="exact"/>
            </w:pPr>
            <w:r>
              <w:t>Merger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Ongoing.</w:t>
            </w:r>
          </w:p>
          <w:p w14:paraId="69CF97F1" w14:textId="6B20E4FC" w:rsidR="00655A84" w:rsidRPr="00220AF4" w:rsidRDefault="00F210C9" w:rsidP="00655A84">
            <w:pPr>
              <w:pStyle w:val="TableParagraph"/>
              <w:numPr>
                <w:ilvl w:val="1"/>
                <w:numId w:val="1"/>
              </w:numPr>
              <w:tabs>
                <w:tab w:val="left" w:pos="480"/>
                <w:tab w:val="left" w:pos="481"/>
              </w:tabs>
              <w:spacing w:line="239" w:lineRule="exac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pacing w:val="-2"/>
              </w:rPr>
              <w:t>The p</w:t>
            </w:r>
            <w:r w:rsidR="00655A84" w:rsidRPr="00220AF4">
              <w:rPr>
                <w:color w:val="548DD4" w:themeColor="text2" w:themeTint="99"/>
                <w:spacing w:val="-2"/>
              </w:rPr>
              <w:t xml:space="preserve">otential merger partner </w:t>
            </w:r>
            <w:r>
              <w:rPr>
                <w:color w:val="548DD4" w:themeColor="text2" w:themeTint="99"/>
                <w:spacing w:val="-2"/>
              </w:rPr>
              <w:t xml:space="preserve">has </w:t>
            </w:r>
            <w:r w:rsidR="00655A84" w:rsidRPr="00220AF4">
              <w:rPr>
                <w:color w:val="548DD4" w:themeColor="text2" w:themeTint="99"/>
                <w:spacing w:val="-2"/>
              </w:rPr>
              <w:t>facility walk through</w:t>
            </w:r>
            <w:r>
              <w:rPr>
                <w:color w:val="548DD4" w:themeColor="text2" w:themeTint="99"/>
                <w:spacing w:val="-2"/>
              </w:rPr>
              <w:t xml:space="preserve"> with Gerry on </w:t>
            </w:r>
            <w:r w:rsidRPr="00220AF4">
              <w:rPr>
                <w:color w:val="548DD4" w:themeColor="text2" w:themeTint="99"/>
                <w:spacing w:val="-2"/>
              </w:rPr>
              <w:t>April 4</w:t>
            </w:r>
            <w:r>
              <w:rPr>
                <w:color w:val="548DD4" w:themeColor="text2" w:themeTint="99"/>
                <w:spacing w:val="-2"/>
              </w:rPr>
              <w:t xml:space="preserve">. It is a charter school called the </w:t>
            </w:r>
            <w:r w:rsidR="00655A84" w:rsidRPr="00220AF4">
              <w:rPr>
                <w:color w:val="548DD4" w:themeColor="text2" w:themeTint="99"/>
                <w:spacing w:val="-2"/>
              </w:rPr>
              <w:t>South Bronx community charter school</w:t>
            </w:r>
            <w:r>
              <w:rPr>
                <w:color w:val="548DD4" w:themeColor="text2" w:themeTint="99"/>
                <w:spacing w:val="-2"/>
              </w:rPr>
              <w:t>.</w:t>
            </w:r>
          </w:p>
          <w:p w14:paraId="012822B3" w14:textId="77777777" w:rsidR="00655A84" w:rsidRPr="00220AF4" w:rsidRDefault="00655A84" w:rsidP="00655A84">
            <w:pPr>
              <w:pStyle w:val="TableParagraph"/>
              <w:tabs>
                <w:tab w:val="left" w:pos="480"/>
                <w:tab w:val="left" w:pos="481"/>
              </w:tabs>
              <w:spacing w:line="239" w:lineRule="exact"/>
              <w:ind w:left="481"/>
              <w:rPr>
                <w:color w:val="548DD4" w:themeColor="text2" w:themeTint="99"/>
              </w:rPr>
            </w:pPr>
          </w:p>
          <w:p w14:paraId="11291C11" w14:textId="364011DC" w:rsidR="00D51BE4" w:rsidRPr="00220AF4" w:rsidRDefault="00D51BE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481"/>
              </w:tabs>
              <w:spacing w:line="233" w:lineRule="exact"/>
              <w:rPr>
                <w:color w:val="548DD4" w:themeColor="text2" w:themeTint="99"/>
              </w:rPr>
            </w:pPr>
            <w:r w:rsidRPr="00220AF4">
              <w:rPr>
                <w:color w:val="548DD4" w:themeColor="text2" w:themeTint="99"/>
              </w:rPr>
              <w:t>Potential</w:t>
            </w:r>
            <w:r w:rsidRPr="00220AF4">
              <w:rPr>
                <w:color w:val="548DD4" w:themeColor="text2" w:themeTint="99"/>
                <w:spacing w:val="-7"/>
              </w:rPr>
              <w:t xml:space="preserve"> </w:t>
            </w:r>
            <w:r w:rsidRPr="00220AF4">
              <w:rPr>
                <w:color w:val="548DD4" w:themeColor="text2" w:themeTint="99"/>
              </w:rPr>
              <w:t>Merger</w:t>
            </w:r>
            <w:r w:rsidRPr="00220AF4">
              <w:rPr>
                <w:color w:val="548DD4" w:themeColor="text2" w:themeTint="99"/>
                <w:spacing w:val="-2"/>
              </w:rPr>
              <w:t xml:space="preserve"> </w:t>
            </w:r>
            <w:r w:rsidRPr="00220AF4">
              <w:rPr>
                <w:color w:val="548DD4" w:themeColor="text2" w:themeTint="99"/>
              </w:rPr>
              <w:t>Partner</w:t>
            </w:r>
            <w:r w:rsidRPr="00220AF4">
              <w:rPr>
                <w:color w:val="548DD4" w:themeColor="text2" w:themeTint="99"/>
                <w:spacing w:val="-4"/>
              </w:rPr>
              <w:t xml:space="preserve"> </w:t>
            </w:r>
            <w:r w:rsidRPr="00220AF4">
              <w:rPr>
                <w:color w:val="548DD4" w:themeColor="text2" w:themeTint="99"/>
              </w:rPr>
              <w:t>Facility</w:t>
            </w:r>
            <w:r w:rsidRPr="00220AF4">
              <w:rPr>
                <w:color w:val="548DD4" w:themeColor="text2" w:themeTint="99"/>
                <w:spacing w:val="-3"/>
              </w:rPr>
              <w:t xml:space="preserve"> </w:t>
            </w:r>
            <w:r w:rsidRPr="00220AF4">
              <w:rPr>
                <w:color w:val="548DD4" w:themeColor="text2" w:themeTint="99"/>
              </w:rPr>
              <w:t>Walkthrough</w:t>
            </w:r>
            <w:r w:rsidRPr="00220AF4">
              <w:rPr>
                <w:color w:val="548DD4" w:themeColor="text2" w:themeTint="99"/>
                <w:spacing w:val="-4"/>
              </w:rPr>
              <w:t xml:space="preserve"> </w:t>
            </w:r>
            <w:r w:rsidRPr="00220AF4">
              <w:rPr>
                <w:color w:val="548DD4" w:themeColor="text2" w:themeTint="99"/>
              </w:rPr>
              <w:t>|</w:t>
            </w:r>
            <w:r w:rsidRPr="00220AF4">
              <w:rPr>
                <w:color w:val="548DD4" w:themeColor="text2" w:themeTint="99"/>
                <w:spacing w:val="-8"/>
              </w:rPr>
              <w:t xml:space="preserve"> </w:t>
            </w:r>
            <w:r w:rsidRPr="00220AF4">
              <w:rPr>
                <w:color w:val="548DD4" w:themeColor="text2" w:themeTint="99"/>
              </w:rPr>
              <w:t>April</w:t>
            </w:r>
            <w:r w:rsidRPr="00220AF4">
              <w:rPr>
                <w:color w:val="548DD4" w:themeColor="text2" w:themeTint="99"/>
                <w:spacing w:val="-6"/>
              </w:rPr>
              <w:t xml:space="preserve"> </w:t>
            </w:r>
            <w:r w:rsidRPr="00220AF4">
              <w:rPr>
                <w:color w:val="548DD4" w:themeColor="text2" w:themeTint="99"/>
                <w:spacing w:val="-5"/>
              </w:rPr>
              <w:t>4</w:t>
            </w:r>
            <w:r w:rsidRPr="00220AF4">
              <w:rPr>
                <w:color w:val="548DD4" w:themeColor="text2" w:themeTint="99"/>
                <w:spacing w:val="-5"/>
                <w:vertAlign w:val="superscript"/>
              </w:rPr>
              <w:t>th</w:t>
            </w:r>
          </w:p>
          <w:p w14:paraId="52F9E31D" w14:textId="360F28E1" w:rsidR="00220AF4" w:rsidRPr="00220AF4" w:rsidRDefault="00F210C9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481"/>
              </w:tabs>
              <w:spacing w:line="233" w:lineRule="exac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pacing w:val="-5"/>
              </w:rPr>
              <w:t>There is a S</w:t>
            </w:r>
            <w:r w:rsidR="00220AF4" w:rsidRPr="00220AF4">
              <w:rPr>
                <w:color w:val="548DD4" w:themeColor="text2" w:themeTint="99"/>
                <w:spacing w:val="-5"/>
              </w:rPr>
              <w:t>tate walk through</w:t>
            </w:r>
            <w:r>
              <w:rPr>
                <w:color w:val="548DD4" w:themeColor="text2" w:themeTint="99"/>
                <w:spacing w:val="-5"/>
              </w:rPr>
              <w:t>, for Charter renewal in</w:t>
            </w:r>
            <w:r w:rsidR="00220AF4" w:rsidRPr="00220AF4">
              <w:rPr>
                <w:color w:val="548DD4" w:themeColor="text2" w:themeTint="99"/>
                <w:spacing w:val="-5"/>
              </w:rPr>
              <w:t xml:space="preserve"> May 2022</w:t>
            </w:r>
          </w:p>
          <w:p w14:paraId="24AAC57B" w14:textId="7C31E952" w:rsidR="00220AF4" w:rsidRDefault="00220AF4" w:rsidP="00220AF4">
            <w:pPr>
              <w:pStyle w:val="TableParagraph"/>
              <w:tabs>
                <w:tab w:val="left" w:pos="480"/>
                <w:tab w:val="left" w:pos="481"/>
              </w:tabs>
              <w:spacing w:line="233" w:lineRule="exact"/>
              <w:ind w:left="481"/>
            </w:pPr>
          </w:p>
        </w:tc>
      </w:tr>
      <w:tr w:rsidR="00D51BE4" w14:paraId="69E05E83" w14:textId="77777777" w:rsidTr="00D51BE4">
        <w:trPr>
          <w:trHeight w:val="263"/>
        </w:trPr>
        <w:tc>
          <w:tcPr>
            <w:tcW w:w="1258" w:type="dxa"/>
          </w:tcPr>
          <w:p w14:paraId="413EBE24" w14:textId="77777777" w:rsidR="00D51BE4" w:rsidRDefault="00D51BE4">
            <w:pPr>
              <w:pStyle w:val="TableParagraph"/>
              <w:spacing w:line="235" w:lineRule="exact"/>
              <w:ind w:left="119"/>
              <w:rPr>
                <w:b/>
              </w:rPr>
            </w:pPr>
            <w:r>
              <w:rPr>
                <w:b/>
                <w:spacing w:val="-4"/>
              </w:rPr>
              <w:t>8:15</w:t>
            </w:r>
          </w:p>
        </w:tc>
        <w:tc>
          <w:tcPr>
            <w:tcW w:w="1059" w:type="dxa"/>
          </w:tcPr>
          <w:p w14:paraId="1F114BAA" w14:textId="77777777" w:rsidR="00D51BE4" w:rsidRDefault="00D51BE4">
            <w:pPr>
              <w:pStyle w:val="TableParagraph"/>
              <w:spacing w:line="235" w:lineRule="exact"/>
            </w:pPr>
            <w:r>
              <w:rPr>
                <w:spacing w:val="-2"/>
              </w:rPr>
              <w:t>Gerry</w:t>
            </w:r>
          </w:p>
        </w:tc>
        <w:tc>
          <w:tcPr>
            <w:tcW w:w="9000" w:type="dxa"/>
          </w:tcPr>
          <w:p w14:paraId="75907167" w14:textId="200A7E8D" w:rsidR="00D51BE4" w:rsidRDefault="00D51BE4">
            <w:pPr>
              <w:pStyle w:val="TableParagraph"/>
              <w:spacing w:line="235" w:lineRule="exact"/>
              <w:ind w:left="121"/>
            </w:pPr>
            <w:r>
              <w:rPr>
                <w:spacing w:val="-2"/>
              </w:rPr>
              <w:t>Adjournment</w:t>
            </w:r>
            <w:r w:rsidR="00E054B8">
              <w:rPr>
                <w:spacing w:val="-2"/>
              </w:rPr>
              <w:t xml:space="preserve"> </w:t>
            </w:r>
            <w:r w:rsidR="00E054B8" w:rsidRPr="00E054B8">
              <w:rPr>
                <w:color w:val="548DD4" w:themeColor="text2" w:themeTint="99"/>
                <w:spacing w:val="-2"/>
              </w:rPr>
              <w:t>8:00</w:t>
            </w:r>
          </w:p>
        </w:tc>
      </w:tr>
    </w:tbl>
    <w:p w14:paraId="5F96B6A2" w14:textId="77777777" w:rsidR="00561995" w:rsidRDefault="00561995"/>
    <w:sectPr w:rsidR="00561995">
      <w:type w:val="continuous"/>
      <w:pgSz w:w="12240" w:h="15840"/>
      <w:pgMar w:top="96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4BB"/>
    <w:multiLevelType w:val="hybridMultilevel"/>
    <w:tmpl w:val="AF3CFD02"/>
    <w:lvl w:ilvl="0" w:tplc="D8B4146E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BEDA0A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297E1B7E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0B120440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7F5445D4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30C2F3A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EC8C4E2C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700AB9B8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3EEE92C6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4A07E6"/>
    <w:multiLevelType w:val="hybridMultilevel"/>
    <w:tmpl w:val="422E5FE2"/>
    <w:lvl w:ilvl="0" w:tplc="D75A2A4C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627060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77EE6ED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9E5253DA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6DCA669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204C89F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C5F02F36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84B20808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8E142A4E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855F65"/>
    <w:multiLevelType w:val="hybridMultilevel"/>
    <w:tmpl w:val="F8BA7CDA"/>
    <w:lvl w:ilvl="0" w:tplc="1F5A27A6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248AC4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1F62748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F1025E5E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97146E9A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9858017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BC00EB4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A800A2C8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6DC44FF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A607E0"/>
    <w:multiLevelType w:val="hybridMultilevel"/>
    <w:tmpl w:val="A216C6A2"/>
    <w:lvl w:ilvl="0" w:tplc="CBE81BDC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7A043E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0EDAFC8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735CFFEC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BB74F9B0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8910BAD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F48AD89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3ED2813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120C9C40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876605"/>
    <w:multiLevelType w:val="hybridMultilevel"/>
    <w:tmpl w:val="1DA829FC"/>
    <w:lvl w:ilvl="0" w:tplc="181A1F88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CA40BE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2818AE2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2E0D44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99C248CC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1432148C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8B605B86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B6D0DAE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D1EE363C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num w:numId="1" w16cid:durableId="74865523">
    <w:abstractNumId w:val="2"/>
  </w:num>
  <w:num w:numId="2" w16cid:durableId="1665234760">
    <w:abstractNumId w:val="3"/>
  </w:num>
  <w:num w:numId="3" w16cid:durableId="92475820">
    <w:abstractNumId w:val="4"/>
  </w:num>
  <w:num w:numId="4" w16cid:durableId="1011176777">
    <w:abstractNumId w:val="0"/>
  </w:num>
  <w:num w:numId="5" w16cid:durableId="71443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2D"/>
    <w:rsid w:val="0002495C"/>
    <w:rsid w:val="000A64AA"/>
    <w:rsid w:val="00114E2D"/>
    <w:rsid w:val="00220AF4"/>
    <w:rsid w:val="00291DB2"/>
    <w:rsid w:val="002B16D1"/>
    <w:rsid w:val="002B316D"/>
    <w:rsid w:val="004728C0"/>
    <w:rsid w:val="00561995"/>
    <w:rsid w:val="00594D2D"/>
    <w:rsid w:val="005A2B60"/>
    <w:rsid w:val="00604D8F"/>
    <w:rsid w:val="00655A84"/>
    <w:rsid w:val="00667B9C"/>
    <w:rsid w:val="006E0B8B"/>
    <w:rsid w:val="007C67FF"/>
    <w:rsid w:val="0082613B"/>
    <w:rsid w:val="00C33896"/>
    <w:rsid w:val="00C4268A"/>
    <w:rsid w:val="00C91834"/>
    <w:rsid w:val="00CF798A"/>
    <w:rsid w:val="00D51BE4"/>
    <w:rsid w:val="00D52654"/>
    <w:rsid w:val="00E054B8"/>
    <w:rsid w:val="00E12DAF"/>
    <w:rsid w:val="00E425C9"/>
    <w:rsid w:val="00EB4077"/>
    <w:rsid w:val="00EF06A2"/>
    <w:rsid w:val="00F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70EE"/>
  <w15:docId w15:val="{7B7CB446-5AEA-4C30-9953-E919363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customStyle="1" w:styleId="Normal1">
    <w:name w:val="Normal1"/>
    <w:rsid w:val="00594D2D"/>
    <w:pPr>
      <w:widowControl/>
      <w:autoSpaceDE/>
      <w:autoSpaceDN/>
      <w:spacing w:after="160" w:line="25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594D2D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594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Astha Dutta</cp:lastModifiedBy>
  <cp:revision>9</cp:revision>
  <dcterms:created xsi:type="dcterms:W3CDTF">2022-04-25T22:41:00Z</dcterms:created>
  <dcterms:modified xsi:type="dcterms:W3CDTF">2022-04-25T22:54:00Z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2022-03-29T00:00:00Z</vt:filetime>
  </property>
</Properties>
</file>