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568F" w14:textId="77777777" w:rsidR="009D1F47" w:rsidRPr="00F751BD" w:rsidRDefault="009D1F47" w:rsidP="009D1F47">
      <w:pPr>
        <w:pStyle w:val="TableParagraph"/>
        <w:spacing w:line="307" w:lineRule="exact"/>
        <w:ind w:left="4649"/>
        <w:rPr>
          <w:rFonts w:asciiTheme="minorHAnsi" w:hAnsiTheme="minorHAnsi" w:cstheme="minorHAnsi"/>
          <w:b/>
          <w:sz w:val="24"/>
          <w:szCs w:val="24"/>
        </w:rPr>
      </w:pPr>
      <w:r w:rsidRPr="00F751B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6AD887D6" wp14:editId="0FDFFE87">
            <wp:simplePos x="0" y="0"/>
            <wp:positionH relativeFrom="page">
              <wp:posOffset>214630</wp:posOffset>
            </wp:positionH>
            <wp:positionV relativeFrom="page">
              <wp:posOffset>666750</wp:posOffset>
            </wp:positionV>
            <wp:extent cx="2512695" cy="851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1BD">
        <w:rPr>
          <w:rFonts w:asciiTheme="minorHAnsi" w:hAnsiTheme="minorHAnsi" w:cstheme="minorHAnsi"/>
          <w:b/>
          <w:sz w:val="24"/>
          <w:szCs w:val="24"/>
        </w:rPr>
        <w:t>March</w:t>
      </w:r>
      <w:r w:rsidRPr="00F751B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2021</w:t>
      </w:r>
      <w:r w:rsidRPr="00F751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Board</w:t>
      </w:r>
      <w:r w:rsidRPr="00F751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Meeting</w:t>
      </w:r>
    </w:p>
    <w:p w14:paraId="3DDF6558" w14:textId="77777777" w:rsidR="009D1F47" w:rsidRPr="00F751BD" w:rsidRDefault="009D1F47" w:rsidP="009D1F47">
      <w:pPr>
        <w:pStyle w:val="TableParagraph"/>
        <w:spacing w:before="2" w:line="322" w:lineRule="exact"/>
        <w:ind w:left="4649"/>
        <w:rPr>
          <w:rFonts w:asciiTheme="minorHAnsi" w:hAnsiTheme="minorHAnsi" w:cstheme="minorHAnsi"/>
          <w:b/>
          <w:sz w:val="24"/>
          <w:szCs w:val="24"/>
        </w:rPr>
      </w:pPr>
      <w:r w:rsidRPr="00F751BD">
        <w:rPr>
          <w:rFonts w:asciiTheme="minorHAnsi" w:hAnsiTheme="minorHAnsi" w:cstheme="minorHAnsi"/>
          <w:b/>
          <w:sz w:val="24"/>
          <w:szCs w:val="24"/>
        </w:rPr>
        <w:t>Date:</w:t>
      </w:r>
      <w:r w:rsidRPr="00F751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March</w:t>
      </w:r>
      <w:r w:rsidRPr="00F751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30,</w:t>
      </w:r>
      <w:r w:rsidRPr="00F751B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2021.</w:t>
      </w:r>
    </w:p>
    <w:p w14:paraId="3E3FC00E" w14:textId="77777777" w:rsidR="009D1F47" w:rsidRPr="00F751BD" w:rsidRDefault="009D1F47" w:rsidP="009D1F47">
      <w:pPr>
        <w:pStyle w:val="TableParagraph"/>
        <w:spacing w:line="322" w:lineRule="exact"/>
        <w:ind w:left="4649"/>
        <w:rPr>
          <w:rFonts w:asciiTheme="minorHAnsi" w:hAnsiTheme="minorHAnsi" w:cstheme="minorHAnsi"/>
          <w:b/>
          <w:sz w:val="24"/>
          <w:szCs w:val="24"/>
        </w:rPr>
      </w:pPr>
      <w:r w:rsidRPr="00F751BD">
        <w:rPr>
          <w:rFonts w:asciiTheme="minorHAnsi" w:hAnsiTheme="minorHAnsi" w:cstheme="minorHAnsi"/>
          <w:b/>
          <w:sz w:val="24"/>
          <w:szCs w:val="24"/>
        </w:rPr>
        <w:t>Time:</w:t>
      </w:r>
      <w:r w:rsidRPr="00F751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6:30</w:t>
      </w:r>
      <w:r w:rsidRPr="00F751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PM</w:t>
      </w:r>
      <w:r w:rsidRPr="00F751B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-</w:t>
      </w:r>
      <w:r w:rsidRPr="00F751B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8:15</w:t>
      </w:r>
      <w:r w:rsidRPr="00F751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F751BD">
        <w:rPr>
          <w:rFonts w:asciiTheme="minorHAnsi" w:hAnsiTheme="minorHAnsi" w:cstheme="minorHAnsi"/>
          <w:b/>
          <w:sz w:val="24"/>
          <w:szCs w:val="24"/>
        </w:rPr>
        <w:t>PM.</w:t>
      </w:r>
    </w:p>
    <w:p w14:paraId="2EB79FD2" w14:textId="77777777" w:rsidR="009D1F47" w:rsidRPr="00F751BD" w:rsidRDefault="009D1F47" w:rsidP="009D1F47">
      <w:pPr>
        <w:pStyle w:val="TableParagraph"/>
        <w:ind w:left="4649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F751BD">
        <w:rPr>
          <w:rFonts w:asciiTheme="minorHAnsi" w:hAnsiTheme="minorHAnsi" w:cstheme="minorHAnsi"/>
          <w:b/>
          <w:sz w:val="24"/>
          <w:szCs w:val="24"/>
        </w:rPr>
        <w:t>Location: Virtual meeting via</w:t>
      </w:r>
      <w:r w:rsidRPr="00F751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hyperlink r:id="rId6">
        <w:r w:rsidRPr="00F751BD">
          <w:rPr>
            <w:rFonts w:asciiTheme="minorHAnsi" w:hAnsiTheme="minorHAnsi" w:cstheme="minorHAnsi"/>
            <w:b/>
            <w:color w:val="0000FF"/>
            <w:spacing w:val="-1"/>
            <w:sz w:val="24"/>
            <w:szCs w:val="24"/>
            <w:u w:val="thick" w:color="0000FF"/>
          </w:rPr>
          <w:t>https://us02web.zoom.us/j/6860318723</w:t>
        </w:r>
      </w:hyperlink>
      <w:r w:rsidRPr="00F751BD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</w:p>
    <w:p w14:paraId="557B00BF" w14:textId="77777777" w:rsidR="009D1F47" w:rsidRPr="00F751BD" w:rsidRDefault="009D1F47" w:rsidP="009D1F47">
      <w:pPr>
        <w:pStyle w:val="TableParagraph"/>
        <w:ind w:left="4649"/>
        <w:rPr>
          <w:rFonts w:asciiTheme="minorHAnsi" w:hAnsiTheme="minorHAnsi" w:cstheme="minorHAnsi"/>
          <w:b/>
          <w:spacing w:val="-1"/>
          <w:sz w:val="24"/>
          <w:szCs w:val="24"/>
        </w:rPr>
      </w:pPr>
    </w:p>
    <w:tbl>
      <w:tblPr>
        <w:tblW w:w="11356" w:type="dxa"/>
        <w:tblInd w:w="-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3631"/>
        <w:gridCol w:w="4095"/>
      </w:tblGrid>
      <w:tr w:rsidR="009D1F47" w:rsidRPr="00F751BD" w14:paraId="77A44446" w14:textId="77777777" w:rsidTr="0071779A">
        <w:trPr>
          <w:trHeight w:val="276"/>
        </w:trPr>
        <w:tc>
          <w:tcPr>
            <w:tcW w:w="3630" w:type="dxa"/>
            <w:shd w:val="clear" w:color="auto" w:fill="27397E"/>
          </w:tcPr>
          <w:p w14:paraId="1F9C640C" w14:textId="77777777" w:rsidR="009D1F47" w:rsidRPr="00F751BD" w:rsidRDefault="009D1F47" w:rsidP="0071779A">
            <w:pPr>
              <w:pStyle w:val="Normal1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Board Members in Attendance:</w:t>
            </w:r>
          </w:p>
        </w:tc>
        <w:tc>
          <w:tcPr>
            <w:tcW w:w="3631" w:type="dxa"/>
            <w:shd w:val="clear" w:color="auto" w:fill="27397E"/>
          </w:tcPr>
          <w:p w14:paraId="4DB6DA6E" w14:textId="77777777" w:rsidR="009D1F47" w:rsidRPr="00F751BD" w:rsidRDefault="009D1F47" w:rsidP="0071779A">
            <w:pPr>
              <w:pStyle w:val="Normal1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Absent Board Members: </w:t>
            </w:r>
          </w:p>
        </w:tc>
        <w:tc>
          <w:tcPr>
            <w:tcW w:w="4095" w:type="dxa"/>
            <w:shd w:val="clear" w:color="auto" w:fill="27397E"/>
          </w:tcPr>
          <w:p w14:paraId="7AE67F08" w14:textId="77777777" w:rsidR="009D1F47" w:rsidRPr="00F751BD" w:rsidRDefault="009D1F47" w:rsidP="0071779A">
            <w:pPr>
              <w:pStyle w:val="Normal1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Other Attendees: </w:t>
            </w:r>
          </w:p>
        </w:tc>
      </w:tr>
      <w:tr w:rsidR="009D1F47" w:rsidRPr="00F751BD" w14:paraId="453CD1EE" w14:textId="77777777" w:rsidTr="009D1F47">
        <w:trPr>
          <w:trHeight w:val="1394"/>
        </w:trPr>
        <w:tc>
          <w:tcPr>
            <w:tcW w:w="3630" w:type="dxa"/>
            <w:shd w:val="clear" w:color="auto" w:fill="auto"/>
          </w:tcPr>
          <w:p w14:paraId="09CFF262" w14:textId="77777777" w:rsidR="009D1F47" w:rsidRPr="00F751BD" w:rsidRDefault="009D1F47" w:rsidP="009D1F47">
            <w:pPr>
              <w:pStyle w:val="Normal1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Geraldo Vasquez</w:t>
            </w:r>
          </w:p>
          <w:p w14:paraId="09925B78" w14:textId="77777777" w:rsidR="009D1F47" w:rsidRPr="00F751BD" w:rsidRDefault="009D1F47" w:rsidP="009D1F47">
            <w:pPr>
              <w:pStyle w:val="Normal1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Tameka Beckford-Young </w:t>
            </w:r>
          </w:p>
          <w:p w14:paraId="26F2D00F" w14:textId="42AA4C00" w:rsidR="009D1F47" w:rsidRPr="00F751BD" w:rsidRDefault="009D1F47" w:rsidP="009D1F47">
            <w:pPr>
              <w:pStyle w:val="Normal1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Matthew Kirby-Smith</w:t>
            </w:r>
          </w:p>
        </w:tc>
        <w:tc>
          <w:tcPr>
            <w:tcW w:w="3631" w:type="dxa"/>
            <w:shd w:val="clear" w:color="auto" w:fill="auto"/>
          </w:tcPr>
          <w:p w14:paraId="227DF56C" w14:textId="77777777" w:rsidR="009D1F47" w:rsidRPr="00F751BD" w:rsidRDefault="009D1F47" w:rsidP="009D1F47">
            <w:pPr>
              <w:pStyle w:val="Normal1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Marlin Jenkins</w:t>
            </w:r>
          </w:p>
          <w:p w14:paraId="4C248B2B" w14:textId="77777777" w:rsidR="009D1F47" w:rsidRPr="00F751BD" w:rsidRDefault="009D1F47" w:rsidP="00F751BD">
            <w:pPr>
              <w:pStyle w:val="Normal1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</w:tcPr>
          <w:p w14:paraId="6DB9BDB2" w14:textId="77777777" w:rsidR="009D1F47" w:rsidRPr="00F751BD" w:rsidRDefault="009D1F47" w:rsidP="009D1F47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751BD">
              <w:rPr>
                <w:rFonts w:cstheme="minorHAnsi"/>
                <w:sz w:val="24"/>
                <w:szCs w:val="24"/>
              </w:rPr>
              <w:t>Erienne</w:t>
            </w:r>
            <w:proofErr w:type="spellEnd"/>
            <w:r w:rsidRPr="00F751BD">
              <w:rPr>
                <w:rFonts w:cstheme="minorHAnsi"/>
                <w:sz w:val="24"/>
                <w:szCs w:val="24"/>
              </w:rPr>
              <w:t xml:space="preserve"> Rojas</w:t>
            </w:r>
          </w:p>
          <w:p w14:paraId="09AF3760" w14:textId="77777777" w:rsidR="009D1F47" w:rsidRPr="00F751BD" w:rsidRDefault="009D1F47" w:rsidP="009D1F47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F751BD">
              <w:rPr>
                <w:rFonts w:cstheme="minorHAnsi"/>
                <w:sz w:val="24"/>
                <w:szCs w:val="24"/>
              </w:rPr>
              <w:t>Derian</w:t>
            </w:r>
            <w:proofErr w:type="spellEnd"/>
            <w:r w:rsidRPr="00F751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EC0BF5" w14:textId="77777777" w:rsidR="009D1F47" w:rsidRPr="00F751BD" w:rsidRDefault="009D1F47" w:rsidP="009D1F47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Francesca Lujan</w:t>
            </w:r>
          </w:p>
          <w:p w14:paraId="30FBC18B" w14:textId="77777777" w:rsidR="009D1F47" w:rsidRPr="00F751BD" w:rsidRDefault="009D1F47" w:rsidP="0071779A">
            <w:pPr>
              <w:pStyle w:val="Normal1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</w:tc>
      </w:tr>
    </w:tbl>
    <w:p w14:paraId="4E70ADC8" w14:textId="77777777" w:rsidR="009D1F47" w:rsidRPr="00F751BD" w:rsidRDefault="009D1F47" w:rsidP="009D1F47">
      <w:pPr>
        <w:widowControl w:val="0"/>
        <w:autoSpaceDE w:val="0"/>
        <w:autoSpaceDN w:val="0"/>
        <w:spacing w:after="0" w:line="240" w:lineRule="auto"/>
        <w:ind w:left="4649"/>
        <w:rPr>
          <w:rFonts w:eastAsia="Times New Roman" w:cstheme="minorHAnsi"/>
          <w:b/>
          <w:spacing w:val="-1"/>
          <w:sz w:val="24"/>
          <w:szCs w:val="24"/>
        </w:rPr>
      </w:pPr>
    </w:p>
    <w:p w14:paraId="7782ADCC" w14:textId="77777777" w:rsidR="009D1F47" w:rsidRPr="00F751BD" w:rsidRDefault="009D1F47" w:rsidP="009D1F4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83"/>
        <w:gridCol w:w="1780"/>
        <w:gridCol w:w="8287"/>
      </w:tblGrid>
      <w:tr w:rsidR="009D1F47" w:rsidRPr="00F751BD" w14:paraId="651546BF" w14:textId="77777777" w:rsidTr="009D1F47">
        <w:tc>
          <w:tcPr>
            <w:tcW w:w="1102" w:type="dxa"/>
            <w:shd w:val="clear" w:color="auto" w:fill="1F3864" w:themeFill="accent1" w:themeFillShade="80"/>
          </w:tcPr>
          <w:p w14:paraId="09FE9784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Lead</w:t>
            </w:r>
          </w:p>
        </w:tc>
        <w:tc>
          <w:tcPr>
            <w:tcW w:w="1794" w:type="dxa"/>
            <w:shd w:val="clear" w:color="auto" w:fill="1F3864" w:themeFill="accent1" w:themeFillShade="80"/>
          </w:tcPr>
          <w:p w14:paraId="07076737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Scheduled Time/ Actual time</w:t>
            </w:r>
          </w:p>
        </w:tc>
        <w:tc>
          <w:tcPr>
            <w:tcW w:w="8354" w:type="dxa"/>
            <w:shd w:val="clear" w:color="auto" w:fill="1F3864" w:themeFill="accent1" w:themeFillShade="80"/>
          </w:tcPr>
          <w:p w14:paraId="420F6EAA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Agenda Item</w:t>
            </w:r>
          </w:p>
        </w:tc>
      </w:tr>
      <w:tr w:rsidR="009D1F47" w:rsidRPr="00F751BD" w14:paraId="1314DB89" w14:textId="77777777" w:rsidTr="009D1F47">
        <w:trPr>
          <w:trHeight w:val="98"/>
        </w:trPr>
        <w:tc>
          <w:tcPr>
            <w:tcW w:w="1102" w:type="dxa"/>
          </w:tcPr>
          <w:p w14:paraId="7C48092A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Gerry </w:t>
            </w:r>
          </w:p>
        </w:tc>
        <w:tc>
          <w:tcPr>
            <w:tcW w:w="1794" w:type="dxa"/>
          </w:tcPr>
          <w:p w14:paraId="72949328" w14:textId="701062B2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6:30/ 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6:40</w:t>
            </w:r>
          </w:p>
        </w:tc>
        <w:tc>
          <w:tcPr>
            <w:tcW w:w="8354" w:type="dxa"/>
          </w:tcPr>
          <w:p w14:paraId="48DE4BF5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Call to order</w:t>
            </w:r>
          </w:p>
        </w:tc>
      </w:tr>
      <w:tr w:rsidR="009D1F47" w:rsidRPr="00F751BD" w14:paraId="1CE8AB50" w14:textId="77777777" w:rsidTr="009D1F47">
        <w:tc>
          <w:tcPr>
            <w:tcW w:w="1102" w:type="dxa"/>
          </w:tcPr>
          <w:p w14:paraId="2236CEF8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Gerry</w:t>
            </w:r>
          </w:p>
        </w:tc>
        <w:tc>
          <w:tcPr>
            <w:tcW w:w="1794" w:type="dxa"/>
          </w:tcPr>
          <w:p w14:paraId="2BAEBC6A" w14:textId="313F428D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6:30-6:40 / 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6:42</w:t>
            </w:r>
          </w:p>
        </w:tc>
        <w:tc>
          <w:tcPr>
            <w:tcW w:w="8354" w:type="dxa"/>
          </w:tcPr>
          <w:p w14:paraId="516A7EDC" w14:textId="77777777" w:rsidR="009D1F47" w:rsidRPr="00F751BD" w:rsidRDefault="009D1F47" w:rsidP="009D1F47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Approval of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Prior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  <w:p w14:paraId="7D91B20F" w14:textId="77777777" w:rsidR="009D1F47" w:rsidRPr="00F751BD" w:rsidRDefault="009D1F47" w:rsidP="009D1F47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Feb 2021 Board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</w:p>
          <w:p w14:paraId="5968D81E" w14:textId="719408A1" w:rsidR="009D1F47" w:rsidRPr="00F751BD" w:rsidRDefault="009D1F47" w:rsidP="009D1F47">
            <w:pPr>
              <w:pStyle w:val="TableParagraph"/>
              <w:numPr>
                <w:ilvl w:val="1"/>
                <w:numId w:val="13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APPROVED the minutes</w:t>
            </w:r>
          </w:p>
          <w:p w14:paraId="571C089D" w14:textId="77777777" w:rsidR="009D1F47" w:rsidRPr="00F751BD" w:rsidRDefault="009D1F47" w:rsidP="009D1F47">
            <w:pPr>
              <w:pStyle w:val="TableParagraph"/>
              <w:tabs>
                <w:tab w:val="left" w:pos="468"/>
                <w:tab w:val="left" w:pos="469"/>
              </w:tabs>
              <w:spacing w:line="269" w:lineRule="exact"/>
              <w:ind w:left="1440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</w:p>
          <w:p w14:paraId="1358C95B" w14:textId="77777777" w:rsidR="009D1F47" w:rsidRPr="00F751BD" w:rsidRDefault="009D1F47" w:rsidP="009D1F47">
            <w:pPr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July</w:t>
            </w:r>
            <w:r w:rsidRPr="00F751B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2020 – Oct 2020 and</w:t>
            </w:r>
            <w:r w:rsidRPr="00F751B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Dec</w:t>
            </w:r>
            <w:r w:rsidRPr="00F751B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2020 Board</w:t>
            </w:r>
            <w:r w:rsidRPr="00F751B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Meetings</w:t>
            </w:r>
          </w:p>
          <w:p w14:paraId="4033C3BB" w14:textId="0355F305" w:rsidR="009D1F47" w:rsidRPr="00F751BD" w:rsidRDefault="009D1F47" w:rsidP="009D1F47">
            <w:pPr>
              <w:numPr>
                <w:ilvl w:val="1"/>
                <w:numId w:val="13"/>
              </w:numPr>
              <w:spacing w:after="160" w:line="259" w:lineRule="auto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Forthcoming</w:t>
            </w:r>
          </w:p>
        </w:tc>
      </w:tr>
      <w:tr w:rsidR="009D1F47" w:rsidRPr="00F751BD" w14:paraId="1089724E" w14:textId="77777777" w:rsidTr="009D1F47">
        <w:tc>
          <w:tcPr>
            <w:tcW w:w="1102" w:type="dxa"/>
          </w:tcPr>
          <w:p w14:paraId="2500CF64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Gerry/ </w:t>
            </w:r>
            <w:proofErr w:type="spellStart"/>
            <w:r w:rsidRPr="00F751BD">
              <w:rPr>
                <w:rFonts w:cstheme="minorHAnsi"/>
                <w:sz w:val="24"/>
                <w:szCs w:val="24"/>
              </w:rPr>
              <w:t>Derian</w:t>
            </w:r>
            <w:proofErr w:type="spellEnd"/>
            <w:r w:rsidRPr="00F751B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751BD">
              <w:rPr>
                <w:rFonts w:cstheme="minorHAnsi"/>
                <w:sz w:val="24"/>
                <w:szCs w:val="24"/>
              </w:rPr>
              <w:t>Edtec</w:t>
            </w:r>
            <w:proofErr w:type="spellEnd"/>
            <w:r w:rsidRPr="00F751B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14:paraId="2B20F311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6:40-7:00/ 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6:45</w:t>
            </w:r>
          </w:p>
        </w:tc>
        <w:tc>
          <w:tcPr>
            <w:tcW w:w="8354" w:type="dxa"/>
          </w:tcPr>
          <w:p w14:paraId="079327E6" w14:textId="3B748CFD" w:rsidR="009D1F47" w:rsidRPr="00F751BD" w:rsidRDefault="009D1F47" w:rsidP="009D1F47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Facilities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 xml:space="preserve">Report </w:t>
            </w:r>
          </w:p>
          <w:p w14:paraId="30EC3722" w14:textId="77777777" w:rsidR="009D1F47" w:rsidRPr="00F751BD" w:rsidRDefault="009D1F47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 xml:space="preserve">Financial Results </w:t>
            </w:r>
          </w:p>
          <w:p w14:paraId="2ACDC2B0" w14:textId="69E33DA1" w:rsidR="00C90765" w:rsidRPr="00F751BD" w:rsidRDefault="009D1F47" w:rsidP="003A4AD7">
            <w:pPr>
              <w:pStyle w:val="TableParagraph"/>
              <w:numPr>
                <w:ilvl w:val="1"/>
                <w:numId w:val="7"/>
              </w:numPr>
              <w:tabs>
                <w:tab w:val="left" w:pos="468"/>
                <w:tab w:val="left" w:pos="469"/>
              </w:tabs>
              <w:spacing w:before="2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All federal loans have come in as a reimbursement of expenses </w:t>
            </w:r>
          </w:p>
          <w:p w14:paraId="26EC5F04" w14:textId="60B56AC4" w:rsidR="00C90765" w:rsidRPr="00F751BD" w:rsidRDefault="00C90765" w:rsidP="00C90765">
            <w:pPr>
              <w:pStyle w:val="TableParagraph"/>
              <w:tabs>
                <w:tab w:val="left" w:pos="468"/>
                <w:tab w:val="left" w:pos="469"/>
              </w:tabs>
              <w:spacing w:before="2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C3A1B9C" wp14:editId="40837850">
                  <wp:extent cx="3379808" cy="274182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359" t="21842" r="28098" b="9592"/>
                          <a:stretch/>
                        </pic:blipFill>
                        <pic:spPr bwMode="auto">
                          <a:xfrm>
                            <a:off x="0" y="0"/>
                            <a:ext cx="3415501" cy="2770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BC5008" w14:textId="26D42F1E" w:rsidR="009D1F47" w:rsidRPr="00F751BD" w:rsidRDefault="009D1F47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PPP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Forgiveness</w:t>
            </w:r>
            <w:r w:rsidRPr="00F751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</w:p>
          <w:p w14:paraId="352065BF" w14:textId="01455F0D" w:rsidR="00DA4E89" w:rsidRPr="00F751BD" w:rsidRDefault="00DA4E89" w:rsidP="00DA4E89">
            <w:pPr>
              <w:pStyle w:val="TableParagraph"/>
              <w:numPr>
                <w:ilvl w:val="1"/>
                <w:numId w:val="7"/>
              </w:numPr>
              <w:tabs>
                <w:tab w:val="left" w:pos="468"/>
                <w:tab w:val="left" w:pos="469"/>
              </w:tabs>
              <w:spacing w:line="269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Has been filed waiting and approved waiting for final paperwork</w:t>
            </w:r>
          </w:p>
          <w:p w14:paraId="3856FC87" w14:textId="578139CD" w:rsidR="009D1F47" w:rsidRPr="00F751BD" w:rsidRDefault="009D1F47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“Friend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of….” Board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Analysis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</w:p>
          <w:p w14:paraId="13935A59" w14:textId="1B2775A1" w:rsidR="00DA4E89" w:rsidRPr="00F751BD" w:rsidRDefault="00DA4E89" w:rsidP="00DA4E89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Fiends of emblaze moneys not in budget projections yet</w:t>
            </w:r>
          </w:p>
          <w:p w14:paraId="7C2294AA" w14:textId="77777777" w:rsidR="009D1F47" w:rsidRPr="00F751BD" w:rsidRDefault="009D1F47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FY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2022 Budget</w:t>
            </w:r>
            <w:r w:rsidRPr="00F751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Update</w:t>
            </w:r>
          </w:p>
          <w:p w14:paraId="19944C38" w14:textId="679FF597" w:rsidR="009D1F47" w:rsidRPr="00F751BD" w:rsidRDefault="00C90765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PPP</w:t>
            </w:r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loan when forgiven will be marked as revenue not debt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(Liability long term)</w:t>
            </w:r>
          </w:p>
          <w:p w14:paraId="693CBED5" w14:textId="3B66363F" w:rsidR="009D1F47" w:rsidRPr="00F751BD" w:rsidRDefault="009D1F47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Academic schedule 58,00</w:t>
            </w:r>
            <w:r w:rsidR="00930544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0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sped reimbursement from state</w:t>
            </w:r>
          </w:p>
          <w:p w14:paraId="5A71DDF3" w14:textId="6783C9C2" w:rsidR="009D1F47" w:rsidRPr="00F751BD" w:rsidRDefault="00930544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Does not</w:t>
            </w:r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include two grants one </w:t>
            </w:r>
            <w:proofErr w:type="spellStart"/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yankee</w:t>
            </w:r>
            <w:proofErr w:type="spellEnd"/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stadium and from state (The PPP loan $338k and additional funding from the FOE grant, </w:t>
            </w:r>
            <w:proofErr w:type="gramStart"/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it’s</w:t>
            </w:r>
            <w:proofErr w:type="gramEnd"/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currently at $120k but most likely will end around $280k)</w:t>
            </w:r>
          </w:p>
          <w:p w14:paraId="5D5C94AF" w14:textId="39B4D40B" w:rsidR="009D1F47" w:rsidRPr="00F751BD" w:rsidRDefault="00C90765" w:rsidP="009D1F4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Currently Emblaze not receiving</w:t>
            </w:r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rental assistance b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ecause the number of </w:t>
            </w:r>
            <w:proofErr w:type="spellStart"/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sudents</w:t>
            </w:r>
            <w:proofErr w:type="spellEnd"/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is</w:t>
            </w:r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less 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than expected</w:t>
            </w:r>
            <w:r w:rsidR="009D1F47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 </w:t>
            </w:r>
          </w:p>
          <w:p w14:paraId="43C0DC82" w14:textId="77777777" w:rsidR="009D1F47" w:rsidRPr="00F751BD" w:rsidRDefault="009D1F47" w:rsidP="009D1F47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2416C58" w14:textId="77777777" w:rsidR="00C90765" w:rsidRPr="00F751BD" w:rsidRDefault="009D1F47" w:rsidP="00C90765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Budget discussion</w:t>
            </w:r>
            <w:r w:rsidR="00C90765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-FY22 Budget Timeline </w:t>
            </w:r>
          </w:p>
          <w:p w14:paraId="0516FEA3" w14:textId="77777777" w:rsidR="00C90765" w:rsidRPr="00F751BD" w:rsidRDefault="00C90765" w:rsidP="00C90765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•March Finance Call: Present FY22 budget draft at Finance Committee </w:t>
            </w:r>
          </w:p>
          <w:p w14:paraId="7461ECB2" w14:textId="77777777" w:rsidR="00C90765" w:rsidRPr="00F751BD" w:rsidRDefault="00C90765" w:rsidP="00C90765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•April Finance Call: Present FY22 budget draft at Finance Committee </w:t>
            </w:r>
          </w:p>
          <w:p w14:paraId="19CB3A97" w14:textId="77777777" w:rsidR="00C90765" w:rsidRPr="00F751BD" w:rsidRDefault="00C90765" w:rsidP="00C90765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•April Board Meeting: Present preliminary budget draft with the Board </w:t>
            </w:r>
          </w:p>
          <w:p w14:paraId="492DB57E" w14:textId="77777777" w:rsidR="00C90765" w:rsidRPr="00F751BD" w:rsidRDefault="00C90765" w:rsidP="00C90765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•May Board Meeting: Review 2nd draft and make any necessary adjustments </w:t>
            </w:r>
          </w:p>
          <w:p w14:paraId="4C811EDA" w14:textId="24937CF6" w:rsidR="009D1F47" w:rsidRPr="00F751BD" w:rsidRDefault="00C90765" w:rsidP="00C90765">
            <w:pPr>
              <w:pStyle w:val="TableParagraph"/>
              <w:tabs>
                <w:tab w:val="left" w:pos="468"/>
                <w:tab w:val="left" w:pos="469"/>
              </w:tabs>
              <w:spacing w:line="252" w:lineRule="exac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•June Board Meeting: Approve FY22 Budget before 6/30</w:t>
            </w:r>
          </w:p>
        </w:tc>
      </w:tr>
      <w:tr w:rsidR="00A44590" w:rsidRPr="00F751BD" w14:paraId="50306A2F" w14:textId="77777777" w:rsidTr="009D1F47">
        <w:tc>
          <w:tcPr>
            <w:tcW w:w="1102" w:type="dxa"/>
          </w:tcPr>
          <w:p w14:paraId="03F2DD67" w14:textId="1FCC2BC9" w:rsidR="00A44590" w:rsidRPr="00F751BD" w:rsidRDefault="00A44590" w:rsidP="00A44590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b/>
                <w:sz w:val="24"/>
                <w:szCs w:val="24"/>
              </w:rPr>
              <w:lastRenderedPageBreak/>
              <w:t>------------</w:t>
            </w:r>
          </w:p>
        </w:tc>
        <w:tc>
          <w:tcPr>
            <w:tcW w:w="1794" w:type="dxa"/>
          </w:tcPr>
          <w:p w14:paraId="17245B56" w14:textId="1CCD07FA" w:rsidR="00A44590" w:rsidRPr="00F751BD" w:rsidRDefault="00A44590" w:rsidP="00A44590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Gerry</w:t>
            </w:r>
          </w:p>
        </w:tc>
        <w:tc>
          <w:tcPr>
            <w:tcW w:w="8354" w:type="dxa"/>
          </w:tcPr>
          <w:p w14:paraId="2273B921" w14:textId="77777777" w:rsidR="00A44590" w:rsidRPr="00F751BD" w:rsidRDefault="00A44590" w:rsidP="00A44590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and Vote:</w:t>
            </w:r>
          </w:p>
          <w:p w14:paraId="4F1ABF79" w14:textId="4C91E7F4" w:rsidR="00A44590" w:rsidRPr="00F751BD" w:rsidRDefault="00A44590" w:rsidP="00A44590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b/>
                <w:sz w:val="24"/>
                <w:szCs w:val="24"/>
              </w:rPr>
              <w:t>No</w:t>
            </w:r>
            <w:r w:rsidRPr="00F751BD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b/>
                <w:sz w:val="24"/>
                <w:szCs w:val="24"/>
              </w:rPr>
              <w:t>voting items</w:t>
            </w:r>
            <w:r w:rsidRPr="00F751B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44590" w:rsidRPr="00F751BD" w14:paraId="04C71C41" w14:textId="77777777" w:rsidTr="009D1F47">
        <w:tc>
          <w:tcPr>
            <w:tcW w:w="1102" w:type="dxa"/>
          </w:tcPr>
          <w:p w14:paraId="6C66761F" w14:textId="0F75658A" w:rsidR="00A44590" w:rsidRPr="00F751BD" w:rsidRDefault="00A44590" w:rsidP="00A44590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Francesca</w:t>
            </w:r>
          </w:p>
        </w:tc>
        <w:tc>
          <w:tcPr>
            <w:tcW w:w="1794" w:type="dxa"/>
          </w:tcPr>
          <w:p w14:paraId="31CE766D" w14:textId="0386D525" w:rsidR="00A44590" w:rsidRPr="00F751BD" w:rsidRDefault="00A44590" w:rsidP="00A44590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7:30-7:50/ 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7:11</w:t>
            </w:r>
          </w:p>
        </w:tc>
        <w:tc>
          <w:tcPr>
            <w:tcW w:w="8354" w:type="dxa"/>
          </w:tcPr>
          <w:p w14:paraId="217633E2" w14:textId="77777777" w:rsidR="00A44590" w:rsidRPr="00F751BD" w:rsidRDefault="00A44590" w:rsidP="00A44590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Management Report</w:t>
            </w:r>
          </w:p>
          <w:p w14:paraId="4EB13473" w14:textId="1B83878A" w:rsidR="00A44590" w:rsidRPr="00F751BD" w:rsidRDefault="00A44590" w:rsidP="00A44590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•March 2021 Update</w:t>
            </w:r>
          </w:p>
          <w:p w14:paraId="4B0DFD12" w14:textId="3BBC97A8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Enrollment is currently at 249 students </w:t>
            </w:r>
          </w:p>
          <w:p w14:paraId="64D82311" w14:textId="77777777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Is there SPED money that will not be recuperated? </w:t>
            </w:r>
          </w:p>
          <w:p w14:paraId="0CCA6458" w14:textId="77777777" w:rsidR="00671834" w:rsidRPr="00F751BD" w:rsidRDefault="00671834" w:rsidP="00671834">
            <w:pPr>
              <w:widowControl w:val="0"/>
              <w:numPr>
                <w:ilvl w:val="2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Pre-2021 the state did not inform and update the schools that the standards for special education had been changed and billing would be or would not be recuperated </w:t>
            </w:r>
          </w:p>
          <w:p w14:paraId="72B28675" w14:textId="30804EA5" w:rsidR="00671834" w:rsidRPr="00F751BD" w:rsidRDefault="00671834" w:rsidP="00671834">
            <w:pPr>
              <w:widowControl w:val="0"/>
              <w:numPr>
                <w:ilvl w:val="2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the school schedule has been re-done completely to accommodate the needs of the special ed students</w:t>
            </w:r>
          </w:p>
          <w:p w14:paraId="45DD3E6C" w14:textId="36C8C085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The schools’ internal assessments are very important in new state updates and they will help to inform school and state curricula moving forward </w:t>
            </w:r>
            <w:r w:rsidR="00CF052F"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(Emblaze students are exempt from state testing as they are fully remote) </w:t>
            </w:r>
          </w:p>
          <w:p w14:paraId="53B0A241" w14:textId="3F6095F1" w:rsidR="00671834" w:rsidRPr="00F751BD" w:rsidRDefault="00671834" w:rsidP="00671834">
            <w:pPr>
              <w:widowControl w:val="0"/>
              <w:numPr>
                <w:ilvl w:val="2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English and language arts has been shown growth whereas math has just stagnated (these are finding of the assessments) </w:t>
            </w:r>
          </w:p>
          <w:p w14:paraId="49ACCDCD" w14:textId="1D033A43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Concern from the assessment is mostly towards ESL students about their limited learning because of limited exposure </w:t>
            </w:r>
          </w:p>
          <w:p w14:paraId="056012E2" w14:textId="6C12A787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Two new teachers’ have been hired they are both male math teachers</w:t>
            </w:r>
          </w:p>
          <w:p w14:paraId="51C120AC" w14:textId="0CC89159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Some pending updates from townhall meeting and some changes have been made to student performance expectations </w:t>
            </w:r>
          </w:p>
          <w:p w14:paraId="1AFFA613" w14:textId="77777777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Voting item for opt-in for covid state sick leave (need to opt-in) tax credit offered---if we </w:t>
            </w:r>
            <w:proofErr w:type="gramStart"/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don’t</w:t>
            </w:r>
            <w:proofErr w:type="gramEnd"/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 opt in what will happen </w:t>
            </w:r>
          </w:p>
          <w:p w14:paraId="790F45A4" w14:textId="10CE4D43" w:rsidR="00671834" w:rsidRPr="00F751BD" w:rsidRDefault="00671834" w:rsidP="00C055DA">
            <w:pPr>
              <w:widowControl w:val="0"/>
              <w:numPr>
                <w:ilvl w:val="2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YES, IN THE CASE </w:t>
            </w:r>
            <w:r w:rsidR="008022DD"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IF IT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 CAN BE CLAIMED AS </w:t>
            </w:r>
            <w:r w:rsidR="008022DD"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A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 TAX CREDIT</w:t>
            </w:r>
            <w:r w:rsidR="008022DD"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. A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>ND</w:t>
            </w:r>
            <w:r w:rsidR="008022DD"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 THERE ARE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 NO NEGATIVE AFFECTS THEN BOARD VOTETED 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  <w:highlight w:val="yellow"/>
              </w:rPr>
              <w:t>(UNANMOUSLY APPROVED UNDER THIS CASE</w:t>
            </w:r>
            <w:r w:rsidR="008022DD" w:rsidRPr="00F751BD">
              <w:rPr>
                <w:rFonts w:eastAsia="Times New Roman" w:cstheme="minorHAnsi"/>
                <w:color w:val="4472C4" w:themeColor="accent1"/>
                <w:sz w:val="24"/>
                <w:szCs w:val="24"/>
                <w:highlight w:val="yellow"/>
              </w:rPr>
              <w:t xml:space="preserve"> ONLY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  <w:highlight w:val="yellow"/>
              </w:rPr>
              <w:t>)</w:t>
            </w:r>
            <w:r w:rsidRPr="00F751BD">
              <w:rPr>
                <w:rFonts w:eastAsia="Times New Roman" w:cstheme="minorHAnsi"/>
                <w:color w:val="4472C4" w:themeColor="accent1"/>
                <w:sz w:val="24"/>
                <w:szCs w:val="24"/>
              </w:rPr>
              <w:t xml:space="preserve"> </w:t>
            </w:r>
          </w:p>
          <w:p w14:paraId="59EF98A4" w14:textId="77777777" w:rsidR="00671834" w:rsidRPr="00F751BD" w:rsidRDefault="00671834" w:rsidP="00671834">
            <w:pPr>
              <w:widowControl w:val="0"/>
              <w:numPr>
                <w:ilvl w:val="1"/>
                <w:numId w:val="5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line="269" w:lineRule="exact"/>
              <w:rPr>
                <w:rFonts w:eastAsia="Times New Roman" w:cstheme="minorHAnsi"/>
                <w:sz w:val="24"/>
                <w:szCs w:val="24"/>
              </w:rPr>
            </w:pPr>
            <w:r w:rsidRPr="00F751B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F751BD">
              <w:rPr>
                <w:rFonts w:eastAsia="Times New Roman" w:cstheme="minorHAnsi"/>
                <w:color w:val="4F81BD"/>
                <w:sz w:val="24"/>
                <w:szCs w:val="24"/>
              </w:rPr>
              <w:t xml:space="preserve">Mentorship plan update and sharp mind </w:t>
            </w:r>
          </w:p>
          <w:p w14:paraId="1FF380D7" w14:textId="77777777" w:rsidR="00671834" w:rsidRPr="00F751BD" w:rsidRDefault="00671834" w:rsidP="00A44590">
            <w:pPr>
              <w:rPr>
                <w:rFonts w:cstheme="minorHAnsi"/>
                <w:sz w:val="24"/>
                <w:szCs w:val="24"/>
              </w:rPr>
            </w:pPr>
          </w:p>
          <w:p w14:paraId="3FF4AB07" w14:textId="42A9D127" w:rsidR="00CF052F" w:rsidRPr="00F751BD" w:rsidRDefault="00CF052F" w:rsidP="00CF052F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● [If it is safe to do so] The school would like to have an end of the year “Block Party</w:t>
            </w:r>
          </w:p>
          <w:p w14:paraId="7F23D31F" w14:textId="7813DC2B" w:rsidR="00CF052F" w:rsidRPr="00F751BD" w:rsidRDefault="00CF052F" w:rsidP="00CF052F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 xml:space="preserve">together with the Board, Faculty, </w:t>
            </w:r>
            <w:r w:rsidR="00F5051C" w:rsidRPr="00F751BD">
              <w:rPr>
                <w:rFonts w:cstheme="minorHAnsi"/>
                <w:color w:val="4472C4" w:themeColor="accent1"/>
                <w:sz w:val="24"/>
                <w:szCs w:val="24"/>
              </w:rPr>
              <w:t>Students,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 xml:space="preserve"> and their Families to celebrate the end of the school year. We will award students and community members for a variety of accomplishments. We would like to know if the board would be interested in co-sponsoring this event - if it is safe to have an outdoor gathering? Projected Dates: 6/11/21-6/18/21</w:t>
            </w:r>
          </w:p>
          <w:p w14:paraId="1C673E28" w14:textId="411960CF" w:rsidR="00CF052F" w:rsidRPr="00F751BD" w:rsidRDefault="007C0A1D" w:rsidP="00CF052F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•Reopening Plan Update</w:t>
            </w:r>
          </w:p>
          <w:p w14:paraId="040D140E" w14:textId="6FBC2449" w:rsidR="00A44590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Still waiting on more information from the state but currently there are plans to be semi-virtual and or fully in school.</w:t>
            </w:r>
          </w:p>
        </w:tc>
      </w:tr>
      <w:tr w:rsidR="009D1F47" w:rsidRPr="00F751BD" w14:paraId="41EE703A" w14:textId="77777777" w:rsidTr="009D1F47">
        <w:tc>
          <w:tcPr>
            <w:tcW w:w="1102" w:type="dxa"/>
          </w:tcPr>
          <w:p w14:paraId="6593A1CF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lastRenderedPageBreak/>
              <w:t>Marlin</w:t>
            </w:r>
          </w:p>
        </w:tc>
        <w:tc>
          <w:tcPr>
            <w:tcW w:w="1794" w:type="dxa"/>
          </w:tcPr>
          <w:p w14:paraId="6BB364E1" w14:textId="7C850D6F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7:50-8:00/ </w:t>
            </w:r>
            <w:r w:rsidR="007C0A1D" w:rsidRPr="00F751BD">
              <w:rPr>
                <w:rFonts w:cstheme="minorHAnsi"/>
                <w:color w:val="4472C4" w:themeColor="accent1"/>
                <w:sz w:val="24"/>
                <w:szCs w:val="24"/>
              </w:rPr>
              <w:t>Tabled</w:t>
            </w:r>
          </w:p>
        </w:tc>
        <w:tc>
          <w:tcPr>
            <w:tcW w:w="8354" w:type="dxa"/>
          </w:tcPr>
          <w:p w14:paraId="5C31EE0B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Enrolment and Development Committee Report</w:t>
            </w:r>
          </w:p>
          <w:p w14:paraId="028601D4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• Enrollment Update</w:t>
            </w:r>
          </w:p>
          <w:p w14:paraId="6A00CFB8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• Development Update</w:t>
            </w:r>
          </w:p>
          <w:p w14:paraId="3C2DBE68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• Branding Program</w:t>
            </w:r>
          </w:p>
        </w:tc>
      </w:tr>
      <w:tr w:rsidR="009D1F47" w:rsidRPr="00F751BD" w14:paraId="7E61AA50" w14:textId="77777777" w:rsidTr="009D1F47">
        <w:tc>
          <w:tcPr>
            <w:tcW w:w="1102" w:type="dxa"/>
          </w:tcPr>
          <w:p w14:paraId="73542FBE" w14:textId="77777777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Gerry</w:t>
            </w:r>
          </w:p>
        </w:tc>
        <w:tc>
          <w:tcPr>
            <w:tcW w:w="1794" w:type="dxa"/>
          </w:tcPr>
          <w:p w14:paraId="7FB88195" w14:textId="06E7D550" w:rsidR="009D1F47" w:rsidRPr="00F751BD" w:rsidRDefault="009D1F47" w:rsidP="009D1F47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8:00- 8:10/ </w:t>
            </w:r>
            <w:r w:rsidR="0054463D" w:rsidRPr="00F751BD">
              <w:rPr>
                <w:rFonts w:cstheme="minorHAnsi"/>
                <w:color w:val="4472C4" w:themeColor="accent1"/>
                <w:sz w:val="24"/>
                <w:szCs w:val="24"/>
              </w:rPr>
              <w:t>7:55</w:t>
            </w:r>
          </w:p>
        </w:tc>
        <w:tc>
          <w:tcPr>
            <w:tcW w:w="8354" w:type="dxa"/>
          </w:tcPr>
          <w:p w14:paraId="2B828E5C" w14:textId="77777777" w:rsidR="007C0A1D" w:rsidRPr="00F751BD" w:rsidRDefault="007C0A1D" w:rsidP="007C0A1D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Governance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</w:p>
          <w:p w14:paraId="4A9C3A29" w14:textId="77777777" w:rsidR="007C0A1D" w:rsidRPr="00F751BD" w:rsidRDefault="007C0A1D" w:rsidP="007C0A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Follow-up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</w:p>
          <w:p w14:paraId="66700F75" w14:textId="7A47AC72" w:rsidR="007C0A1D" w:rsidRPr="00F751BD" w:rsidRDefault="007C0A1D" w:rsidP="007C0A1D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before="12" w:line="223" w:lineRule="auto"/>
              <w:ind w:left="1188" w:right="843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Sharpe Mind App: Review of at least 2 other</w:t>
            </w:r>
            <w:r w:rsidRPr="00F751BD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 xml:space="preserve">vendors. 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Submitted </w:t>
            </w:r>
            <w:r w:rsidR="0054463D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to </w:t>
            </w:r>
            <w:r w:rsidR="00F5051C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the committee </w:t>
            </w:r>
          </w:p>
          <w:p w14:paraId="740DF02A" w14:textId="77777777" w:rsidR="007C0A1D" w:rsidRPr="00F751BD" w:rsidRDefault="007C0A1D" w:rsidP="007C0A1D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before="5" w:line="262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751B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Minutes Project Update.</w:t>
            </w:r>
          </w:p>
          <w:p w14:paraId="55C37457" w14:textId="77777777" w:rsidR="007C0A1D" w:rsidRPr="00F751BD" w:rsidRDefault="007C0A1D" w:rsidP="007C0A1D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line="254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751B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Meeting Supporting</w:t>
            </w:r>
            <w:r w:rsidRPr="00F751B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Docs</w:t>
            </w:r>
            <w:r w:rsidRPr="00F751B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F751B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Update.</w:t>
            </w:r>
          </w:p>
          <w:p w14:paraId="46531BD3" w14:textId="77777777" w:rsidR="007C0A1D" w:rsidRPr="00F751BD" w:rsidRDefault="007C0A1D" w:rsidP="007C0A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1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Candidates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Status</w:t>
            </w:r>
          </w:p>
          <w:p w14:paraId="7D5F4EE8" w14:textId="32B81209" w:rsidR="007C0A1D" w:rsidRPr="00F751BD" w:rsidRDefault="007C0A1D" w:rsidP="007C0A1D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line="261" w:lineRule="exact"/>
              <w:ind w:hanging="361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candidate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in final phase of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 xml:space="preserve">review. 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Next board meeting another candidate </w:t>
            </w:r>
            <w:r w:rsidR="00E207CD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will possibly be at the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board</w:t>
            </w:r>
            <w:r w:rsidR="00E207CD"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 xml:space="preserve"> meeting</w:t>
            </w:r>
            <w:r w:rsidRPr="00F751BD">
              <w:rPr>
                <w:rFonts w:asciiTheme="minorHAnsi" w:hAnsiTheme="minorHAnsi" w:cstheme="minorHAnsi"/>
                <w:color w:val="4472C4" w:themeColor="accent1"/>
                <w:sz w:val="24"/>
                <w:szCs w:val="24"/>
              </w:rPr>
              <w:t>.</w:t>
            </w:r>
          </w:p>
          <w:p w14:paraId="1414D5FB" w14:textId="4C6311A4" w:rsidR="009D1F47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2</w:t>
            </w:r>
            <w:r w:rsidRPr="00F751B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candidates</w:t>
            </w:r>
            <w:r w:rsidRPr="00F751B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under</w:t>
            </w:r>
            <w:r w:rsidRPr="00F751BD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review.</w:t>
            </w:r>
          </w:p>
        </w:tc>
      </w:tr>
      <w:tr w:rsidR="007C0A1D" w:rsidRPr="00F751BD" w14:paraId="395EDAAF" w14:textId="77777777" w:rsidTr="009D1F47">
        <w:tc>
          <w:tcPr>
            <w:tcW w:w="1102" w:type="dxa"/>
          </w:tcPr>
          <w:p w14:paraId="03CFBEBF" w14:textId="77777777" w:rsidR="007C0A1D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Gerry</w:t>
            </w:r>
          </w:p>
        </w:tc>
        <w:tc>
          <w:tcPr>
            <w:tcW w:w="1794" w:type="dxa"/>
          </w:tcPr>
          <w:p w14:paraId="53D54648" w14:textId="5D5A87DD" w:rsidR="007C0A1D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 xml:space="preserve">8:10-8:15/ 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Tabled</w:t>
            </w:r>
          </w:p>
        </w:tc>
        <w:tc>
          <w:tcPr>
            <w:tcW w:w="8354" w:type="dxa"/>
          </w:tcPr>
          <w:p w14:paraId="6798092C" w14:textId="47AD91DB" w:rsidR="007C0A1D" w:rsidRPr="00F751BD" w:rsidRDefault="007C0A1D" w:rsidP="007C0A1D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 xml:space="preserve">Next Steps </w:t>
            </w:r>
          </w:p>
          <w:p w14:paraId="4EA4C642" w14:textId="77777777" w:rsidR="007C0A1D" w:rsidRPr="00F751BD" w:rsidRDefault="007C0A1D" w:rsidP="007C0A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Virtual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Retreat Day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</w:p>
          <w:p w14:paraId="2256B3AF" w14:textId="77777777" w:rsidR="007C0A1D" w:rsidRPr="00F751BD" w:rsidRDefault="007C0A1D" w:rsidP="007C0A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Approve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Past</w:t>
            </w:r>
            <w:r w:rsidRPr="00F751B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F751B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  <w:p w14:paraId="73381504" w14:textId="77777777" w:rsidR="007C0A1D" w:rsidRPr="00F751BD" w:rsidRDefault="007C0A1D" w:rsidP="007C0A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9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Pr="00F751B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Fundraising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Approach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Branding</w:t>
            </w:r>
            <w:r w:rsidRPr="00F751B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51BD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</w:p>
          <w:p w14:paraId="3808818D" w14:textId="498B2F7E" w:rsidR="007C0A1D" w:rsidRPr="00F751BD" w:rsidRDefault="007C0A1D" w:rsidP="007C0A1D">
            <w:pPr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Succession Planning – Selection of New Board Chair, Vice</w:t>
            </w:r>
            <w:r w:rsidRPr="00F751BD">
              <w:rPr>
                <w:rFonts w:cstheme="minorHAnsi"/>
                <w:spacing w:val="-52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Chair</w:t>
            </w:r>
            <w:r w:rsidRPr="00F751B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751BD">
              <w:rPr>
                <w:rFonts w:cstheme="minorHAnsi"/>
                <w:sz w:val="24"/>
                <w:szCs w:val="24"/>
              </w:rPr>
              <w:t>and Treasurer</w:t>
            </w:r>
          </w:p>
        </w:tc>
      </w:tr>
      <w:tr w:rsidR="007C0A1D" w:rsidRPr="00F751BD" w14:paraId="11AE95C1" w14:textId="77777777" w:rsidTr="009D1F47">
        <w:tc>
          <w:tcPr>
            <w:tcW w:w="1102" w:type="dxa"/>
          </w:tcPr>
          <w:p w14:paraId="06F84AF6" w14:textId="77777777" w:rsidR="007C0A1D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Gerry</w:t>
            </w:r>
          </w:p>
        </w:tc>
        <w:tc>
          <w:tcPr>
            <w:tcW w:w="1794" w:type="dxa"/>
          </w:tcPr>
          <w:p w14:paraId="7E607B9B" w14:textId="281FF6A0" w:rsidR="007C0A1D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8:15/</w:t>
            </w:r>
            <w:r w:rsidRPr="00F751BD">
              <w:rPr>
                <w:rFonts w:cstheme="minorHAnsi"/>
                <w:color w:val="4472C4" w:themeColor="accent1"/>
                <w:sz w:val="24"/>
                <w:szCs w:val="24"/>
              </w:rPr>
              <w:t>8:15</w:t>
            </w:r>
          </w:p>
        </w:tc>
        <w:tc>
          <w:tcPr>
            <w:tcW w:w="8354" w:type="dxa"/>
          </w:tcPr>
          <w:p w14:paraId="5672EB02" w14:textId="77777777" w:rsidR="007C0A1D" w:rsidRPr="00F751BD" w:rsidRDefault="007C0A1D" w:rsidP="007C0A1D">
            <w:pPr>
              <w:rPr>
                <w:rFonts w:cstheme="minorHAnsi"/>
                <w:sz w:val="24"/>
                <w:szCs w:val="24"/>
              </w:rPr>
            </w:pPr>
            <w:r w:rsidRPr="00F751BD">
              <w:rPr>
                <w:rFonts w:cstheme="minorHAnsi"/>
                <w:sz w:val="24"/>
                <w:szCs w:val="24"/>
              </w:rPr>
              <w:t>Adjourned meeting</w:t>
            </w:r>
          </w:p>
        </w:tc>
      </w:tr>
    </w:tbl>
    <w:p w14:paraId="04CC103B" w14:textId="1B6CBF51" w:rsidR="00E57267" w:rsidRPr="00F751BD" w:rsidRDefault="00E57267">
      <w:pPr>
        <w:rPr>
          <w:rFonts w:cstheme="minorHAnsi"/>
          <w:sz w:val="24"/>
          <w:szCs w:val="24"/>
        </w:rPr>
      </w:pPr>
    </w:p>
    <w:p w14:paraId="7DC3F672" w14:textId="4A222FC1" w:rsidR="009D1F47" w:rsidRPr="00F751BD" w:rsidRDefault="009D1F47">
      <w:pPr>
        <w:rPr>
          <w:rFonts w:cstheme="minorHAnsi"/>
          <w:sz w:val="24"/>
          <w:szCs w:val="24"/>
        </w:rPr>
      </w:pPr>
    </w:p>
    <w:p w14:paraId="6179686B" w14:textId="09A7B188" w:rsidR="009D1F47" w:rsidRPr="00F751BD" w:rsidRDefault="009D1F47">
      <w:pPr>
        <w:rPr>
          <w:rFonts w:cstheme="minorHAnsi"/>
          <w:sz w:val="24"/>
          <w:szCs w:val="24"/>
        </w:rPr>
      </w:pPr>
    </w:p>
    <w:p w14:paraId="01526E06" w14:textId="525397D2" w:rsidR="009D1F47" w:rsidRPr="00F751BD" w:rsidRDefault="009D1F47">
      <w:pPr>
        <w:rPr>
          <w:rFonts w:cstheme="minorHAnsi"/>
          <w:sz w:val="24"/>
          <w:szCs w:val="24"/>
        </w:rPr>
      </w:pPr>
    </w:p>
    <w:p w14:paraId="6BF4439B" w14:textId="77777777" w:rsidR="009D1F47" w:rsidRPr="00F751BD" w:rsidRDefault="009D1F47">
      <w:pPr>
        <w:rPr>
          <w:rFonts w:cstheme="minorHAnsi"/>
          <w:sz w:val="24"/>
          <w:szCs w:val="24"/>
        </w:rPr>
      </w:pPr>
    </w:p>
    <w:sectPr w:rsidR="009D1F47" w:rsidRPr="00F7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3B2"/>
    <w:multiLevelType w:val="hybridMultilevel"/>
    <w:tmpl w:val="A6F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4AF"/>
    <w:multiLevelType w:val="hybridMultilevel"/>
    <w:tmpl w:val="460CB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4C4"/>
    <w:multiLevelType w:val="hybridMultilevel"/>
    <w:tmpl w:val="3A787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4AFB"/>
    <w:multiLevelType w:val="hybridMultilevel"/>
    <w:tmpl w:val="7DF0DE24"/>
    <w:lvl w:ilvl="0" w:tplc="A9A0E49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5CACC0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CCB27B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1C2645FE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746CDDF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5" w:tplc="6F60217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 w:tplc="C526DF92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7" w:tplc="9D5C5D6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8" w:tplc="F59E310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795417"/>
    <w:multiLevelType w:val="hybridMultilevel"/>
    <w:tmpl w:val="7304E384"/>
    <w:lvl w:ilvl="0" w:tplc="D9D205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D29812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6506F43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0F7C5524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C9F452B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5" w:tplc="802A4FD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 w:tplc="68863AD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7" w:tplc="E0327FF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8" w:tplc="F9CCBA72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8705BA3"/>
    <w:multiLevelType w:val="hybridMultilevel"/>
    <w:tmpl w:val="70A4D8A2"/>
    <w:lvl w:ilvl="0" w:tplc="36803D6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A46FF0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D57C8A08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CFD0F6C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A7D290A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5" w:tplc="CBA2929C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 w:tplc="EC14389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7" w:tplc="63181DA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8" w:tplc="9C02751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140FD5"/>
    <w:multiLevelType w:val="hybridMultilevel"/>
    <w:tmpl w:val="3286A8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A5D61"/>
    <w:multiLevelType w:val="hybridMultilevel"/>
    <w:tmpl w:val="4716A3F0"/>
    <w:lvl w:ilvl="0" w:tplc="AC085E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9C8DEE"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5244E70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B3ECF2A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4" w:tplc="D88AC0F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57C0EC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6" w:tplc="872057EA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7" w:tplc="3262626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8" w:tplc="B48C04B8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33D1675"/>
    <w:multiLevelType w:val="hybridMultilevel"/>
    <w:tmpl w:val="FCF03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6B64"/>
    <w:multiLevelType w:val="hybridMultilevel"/>
    <w:tmpl w:val="68C48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1F8C"/>
    <w:multiLevelType w:val="hybridMultilevel"/>
    <w:tmpl w:val="CA2CAF04"/>
    <w:lvl w:ilvl="0" w:tplc="98A459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730B60C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6E6A4F3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C1AED1C2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8272B70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5" w:tplc="F892AFB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 w:tplc="A12A5EEA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7" w:tplc="964A036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8" w:tplc="B2BA073E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7B8272E"/>
    <w:multiLevelType w:val="hybridMultilevel"/>
    <w:tmpl w:val="8AD0AD6A"/>
    <w:lvl w:ilvl="0" w:tplc="70EC761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0CA816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FE268BEA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198C7C5E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92788FD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5" w:tplc="55EC943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 w:tplc="B35EC6A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7" w:tplc="39F010D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8" w:tplc="6812F9BE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B5B2BB2"/>
    <w:multiLevelType w:val="hybridMultilevel"/>
    <w:tmpl w:val="FA4E44FA"/>
    <w:lvl w:ilvl="0" w:tplc="7A90548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A0640C">
      <w:numFmt w:val="bullet"/>
      <w:lvlText w:val="•"/>
      <w:lvlJc w:val="left"/>
      <w:pPr>
        <w:ind w:left="1012" w:hanging="360"/>
      </w:pPr>
      <w:rPr>
        <w:rFonts w:hint="default"/>
        <w:lang w:val="en-US" w:eastAsia="en-US" w:bidi="ar-SA"/>
      </w:rPr>
    </w:lvl>
    <w:lvl w:ilvl="2" w:tplc="87A68F8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B900D06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49B8804C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5" w:tplc="406E318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 w:tplc="9D3A3BB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7" w:tplc="661E024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8" w:tplc="9EF46A06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47"/>
    <w:rsid w:val="0009786B"/>
    <w:rsid w:val="0054463D"/>
    <w:rsid w:val="00671834"/>
    <w:rsid w:val="007C0A1D"/>
    <w:rsid w:val="008022DD"/>
    <w:rsid w:val="00930544"/>
    <w:rsid w:val="009D1F47"/>
    <w:rsid w:val="00A44590"/>
    <w:rsid w:val="00C90765"/>
    <w:rsid w:val="00CF052F"/>
    <w:rsid w:val="00DA4E89"/>
    <w:rsid w:val="00E207CD"/>
    <w:rsid w:val="00E56CA9"/>
    <w:rsid w:val="00E57267"/>
    <w:rsid w:val="00F5051C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0174"/>
  <w15:chartTrackingRefBased/>
  <w15:docId w15:val="{D16657FF-1D0E-46E7-A625-B197C082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1F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9D1F47"/>
    <w:pPr>
      <w:spacing w:line="25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D1F47"/>
    <w:pPr>
      <w:spacing w:after="0" w:line="240" w:lineRule="auto"/>
    </w:pPr>
  </w:style>
  <w:style w:type="table" w:styleId="TableGrid">
    <w:name w:val="Table Grid"/>
    <w:basedOn w:val="TableNormal"/>
    <w:uiPriority w:val="39"/>
    <w:rsid w:val="009D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8603187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Astha Dutta</dc:creator>
  <cp:keywords/>
  <dc:description/>
  <cp:lastModifiedBy>Astha Dutta</cp:lastModifiedBy>
  <cp:revision>8</cp:revision>
  <dcterms:created xsi:type="dcterms:W3CDTF">2021-04-13T17:20:00Z</dcterms:created>
  <dcterms:modified xsi:type="dcterms:W3CDTF">2021-04-25T17:16:00Z</dcterms:modified>
</cp:coreProperties>
</file>