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84371" w14:textId="77777777" w:rsidR="00F40498" w:rsidRDefault="00F40498">
      <w:pPr>
        <w:rPr>
          <w:b/>
        </w:rPr>
      </w:pPr>
    </w:p>
    <w:tbl>
      <w:tblPr>
        <w:tblStyle w:val="a"/>
        <w:tblW w:w="5485" w:type="dxa"/>
        <w:jc w:val="center"/>
        <w:tblLayout w:type="fixed"/>
        <w:tblLook w:val="0400" w:firstRow="0" w:lastRow="0" w:firstColumn="0" w:lastColumn="0" w:noHBand="0" w:noVBand="1"/>
      </w:tblPr>
      <w:tblGrid>
        <w:gridCol w:w="3505"/>
        <w:gridCol w:w="1980"/>
      </w:tblGrid>
      <w:tr w:rsidR="00F40498" w14:paraId="4D9276FC" w14:textId="77777777">
        <w:trPr>
          <w:jc w:val="center"/>
        </w:trPr>
        <w:tc>
          <w:tcPr>
            <w:tcW w:w="3505" w:type="dxa"/>
          </w:tcPr>
          <w:p w14:paraId="73C03A56" w14:textId="77777777" w:rsidR="00F40498" w:rsidRDefault="00207FD5">
            <w:pPr>
              <w:jc w:val="both"/>
              <w:rPr>
                <w:b/>
              </w:rPr>
            </w:pPr>
            <w:r>
              <w:rPr>
                <w:b/>
                <w:noProof/>
              </w:rPr>
              <w:drawing>
                <wp:inline distT="0" distB="0" distL="0" distR="0" wp14:anchorId="318DDE11" wp14:editId="2A8D01FA">
                  <wp:extent cx="2165633" cy="644611"/>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165633" cy="644611"/>
                          </a:xfrm>
                          <a:prstGeom prst="rect">
                            <a:avLst/>
                          </a:prstGeom>
                          <a:ln/>
                        </pic:spPr>
                      </pic:pic>
                    </a:graphicData>
                  </a:graphic>
                </wp:inline>
              </w:drawing>
            </w:r>
          </w:p>
        </w:tc>
        <w:tc>
          <w:tcPr>
            <w:tcW w:w="1980" w:type="dxa"/>
            <w:vAlign w:val="center"/>
          </w:tcPr>
          <w:p w14:paraId="308AF1D9" w14:textId="77777777" w:rsidR="00F40498" w:rsidRDefault="00207FD5">
            <w:pPr>
              <w:pBdr>
                <w:top w:val="nil"/>
                <w:left w:val="nil"/>
                <w:bottom w:val="nil"/>
                <w:right w:val="nil"/>
                <w:between w:val="nil"/>
              </w:pBdr>
              <w:spacing w:after="0" w:line="240" w:lineRule="auto"/>
              <w:rPr>
                <w:b/>
                <w:color w:val="000000"/>
              </w:rPr>
            </w:pPr>
            <w:r>
              <w:rPr>
                <w:b/>
                <w:color w:val="000000"/>
              </w:rPr>
              <w:t xml:space="preserve">Board Meeting </w:t>
            </w:r>
          </w:p>
          <w:p w14:paraId="5D6CEE5E" w14:textId="59460EED" w:rsidR="00F40498" w:rsidRDefault="008856F1">
            <w:pPr>
              <w:pBdr>
                <w:top w:val="nil"/>
                <w:left w:val="nil"/>
                <w:bottom w:val="nil"/>
                <w:right w:val="nil"/>
                <w:between w:val="nil"/>
              </w:pBdr>
              <w:spacing w:after="0" w:line="240" w:lineRule="auto"/>
              <w:rPr>
                <w:b/>
                <w:color w:val="000000"/>
              </w:rPr>
            </w:pPr>
            <w:r>
              <w:rPr>
                <w:b/>
              </w:rPr>
              <w:t>February</w:t>
            </w:r>
            <w:r w:rsidR="00464B02">
              <w:rPr>
                <w:b/>
              </w:rPr>
              <w:t xml:space="preserve"> </w:t>
            </w:r>
            <w:r>
              <w:rPr>
                <w:b/>
              </w:rPr>
              <w:t>27</w:t>
            </w:r>
            <w:r w:rsidR="008A0BA7" w:rsidRPr="008A0BA7">
              <w:rPr>
                <w:b/>
                <w:vertAlign w:val="superscript"/>
              </w:rPr>
              <w:t>th</w:t>
            </w:r>
            <w:r w:rsidR="008A0BA7">
              <w:rPr>
                <w:b/>
              </w:rPr>
              <w:t xml:space="preserve"> </w:t>
            </w:r>
            <w:r w:rsidR="00165651">
              <w:rPr>
                <w:b/>
              </w:rPr>
              <w:t>201</w:t>
            </w:r>
            <w:r w:rsidR="009E0A94">
              <w:rPr>
                <w:b/>
              </w:rPr>
              <w:t>9</w:t>
            </w:r>
          </w:p>
          <w:p w14:paraId="37017280" w14:textId="52161F04" w:rsidR="00F40498" w:rsidRDefault="00207FD5">
            <w:pPr>
              <w:pBdr>
                <w:top w:val="nil"/>
                <w:left w:val="nil"/>
                <w:bottom w:val="nil"/>
                <w:right w:val="nil"/>
                <w:between w:val="nil"/>
              </w:pBdr>
              <w:spacing w:after="0" w:line="240" w:lineRule="auto"/>
              <w:rPr>
                <w:color w:val="000000"/>
              </w:rPr>
            </w:pPr>
            <w:r>
              <w:rPr>
                <w:b/>
                <w:color w:val="000000"/>
              </w:rPr>
              <w:t>6:</w:t>
            </w:r>
            <w:r>
              <w:rPr>
                <w:b/>
              </w:rPr>
              <w:t>30</w:t>
            </w:r>
            <w:r>
              <w:rPr>
                <w:b/>
                <w:color w:val="000000"/>
              </w:rPr>
              <w:t xml:space="preserve"> PM - 8:</w:t>
            </w:r>
            <w:r w:rsidR="00EE62E5">
              <w:rPr>
                <w:b/>
              </w:rPr>
              <w:t>15</w:t>
            </w:r>
            <w:r>
              <w:rPr>
                <w:b/>
                <w:color w:val="000000"/>
              </w:rPr>
              <w:t xml:space="preserve"> PM</w:t>
            </w:r>
          </w:p>
        </w:tc>
      </w:tr>
    </w:tbl>
    <w:p w14:paraId="06EB7D43" w14:textId="77777777" w:rsidR="00F40498" w:rsidRDefault="00F40498">
      <w:pPr>
        <w:rPr>
          <w:b/>
        </w:rPr>
      </w:pP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6"/>
        <w:gridCol w:w="3597"/>
        <w:gridCol w:w="3597"/>
      </w:tblGrid>
      <w:tr w:rsidR="00F40498" w14:paraId="10CDE7C0" w14:textId="77777777">
        <w:tc>
          <w:tcPr>
            <w:tcW w:w="3596" w:type="dxa"/>
            <w:shd w:val="clear" w:color="auto" w:fill="27397E"/>
          </w:tcPr>
          <w:p w14:paraId="13313368" w14:textId="77777777" w:rsidR="00F40498" w:rsidRDefault="00207FD5">
            <w:pPr>
              <w:rPr>
                <w:b/>
                <w:color w:val="FFFFFF"/>
              </w:rPr>
            </w:pPr>
            <w:r>
              <w:rPr>
                <w:b/>
                <w:color w:val="FFFFFF"/>
              </w:rPr>
              <w:t>Board Members in Attendance:</w:t>
            </w:r>
          </w:p>
        </w:tc>
        <w:tc>
          <w:tcPr>
            <w:tcW w:w="3597" w:type="dxa"/>
            <w:shd w:val="clear" w:color="auto" w:fill="27397E"/>
          </w:tcPr>
          <w:p w14:paraId="618DDBDF" w14:textId="77777777" w:rsidR="00F40498" w:rsidRDefault="00207FD5">
            <w:pPr>
              <w:rPr>
                <w:b/>
                <w:color w:val="FFFFFF"/>
              </w:rPr>
            </w:pPr>
            <w:r>
              <w:rPr>
                <w:b/>
                <w:color w:val="FFFFFF"/>
              </w:rPr>
              <w:t xml:space="preserve">Absent Board Members: </w:t>
            </w:r>
          </w:p>
        </w:tc>
        <w:tc>
          <w:tcPr>
            <w:tcW w:w="3597" w:type="dxa"/>
            <w:shd w:val="clear" w:color="auto" w:fill="27397E"/>
          </w:tcPr>
          <w:p w14:paraId="1A38D19B" w14:textId="77777777" w:rsidR="00F40498" w:rsidRDefault="00207FD5">
            <w:pPr>
              <w:pBdr>
                <w:top w:val="nil"/>
                <w:left w:val="nil"/>
                <w:bottom w:val="nil"/>
                <w:right w:val="nil"/>
                <w:between w:val="nil"/>
              </w:pBdr>
              <w:rPr>
                <w:b/>
                <w:color w:val="FFFFFF"/>
              </w:rPr>
            </w:pPr>
            <w:r>
              <w:rPr>
                <w:b/>
                <w:color w:val="FFFFFF"/>
              </w:rPr>
              <w:t xml:space="preserve">Other Attendees: </w:t>
            </w:r>
          </w:p>
        </w:tc>
      </w:tr>
      <w:tr w:rsidR="00F40498" w14:paraId="4356138D" w14:textId="77777777">
        <w:tc>
          <w:tcPr>
            <w:tcW w:w="3596" w:type="dxa"/>
          </w:tcPr>
          <w:p w14:paraId="3ED53DF6" w14:textId="6E3AF84E" w:rsidR="008856F1" w:rsidRDefault="008856F1" w:rsidP="00464B02">
            <w:r>
              <w:t>Geraldo Vasquez, Board Chair</w:t>
            </w:r>
          </w:p>
          <w:p w14:paraId="54E7C85E" w14:textId="77777777" w:rsidR="00464B02" w:rsidRDefault="00EE62E5" w:rsidP="00464B02">
            <w:proofErr w:type="spellStart"/>
            <w:r>
              <w:t>Rosann</w:t>
            </w:r>
            <w:proofErr w:type="spellEnd"/>
            <w:r>
              <w:t xml:space="preserve"> Santos, Vice Chair</w:t>
            </w:r>
            <w:r w:rsidR="00464B02">
              <w:t xml:space="preserve"> </w:t>
            </w:r>
          </w:p>
          <w:p w14:paraId="224E31F3" w14:textId="77777777" w:rsidR="008856F1" w:rsidRDefault="008856F1" w:rsidP="008856F1">
            <w:r>
              <w:t xml:space="preserve">Marlin Jenkins </w:t>
            </w:r>
          </w:p>
          <w:p w14:paraId="15239099" w14:textId="3ACAAF75" w:rsidR="00F40498" w:rsidRDefault="008A0BA7">
            <w:proofErr w:type="spellStart"/>
            <w:r>
              <w:t>Raghav</w:t>
            </w:r>
            <w:proofErr w:type="spellEnd"/>
            <w:r>
              <w:t xml:space="preserve"> </w:t>
            </w:r>
            <w:proofErr w:type="spellStart"/>
            <w:r>
              <w:t>Thapar</w:t>
            </w:r>
            <w:proofErr w:type="spellEnd"/>
          </w:p>
        </w:tc>
        <w:tc>
          <w:tcPr>
            <w:tcW w:w="3597" w:type="dxa"/>
          </w:tcPr>
          <w:p w14:paraId="1ADB467E" w14:textId="2CAFA7DD" w:rsidR="00481B90" w:rsidRDefault="008856F1" w:rsidP="008856F1">
            <w:r>
              <w:t>Tameka Beckford-Young, Esq. Dr.</w:t>
            </w:r>
            <w:r w:rsidR="00481B90">
              <w:t>, Secretary</w:t>
            </w:r>
            <w:bookmarkStart w:id="0" w:name="_GoBack"/>
            <w:bookmarkEnd w:id="0"/>
          </w:p>
          <w:p w14:paraId="7A677B99" w14:textId="77777777" w:rsidR="008856F1" w:rsidRDefault="008856F1" w:rsidP="008856F1">
            <w:proofErr w:type="spellStart"/>
            <w:r>
              <w:t>Harini</w:t>
            </w:r>
            <w:proofErr w:type="spellEnd"/>
            <w:r>
              <w:t xml:space="preserve"> Mittal, Treasurer </w:t>
            </w:r>
          </w:p>
          <w:p w14:paraId="6EFD92E4" w14:textId="77777777" w:rsidR="008856F1" w:rsidRDefault="008856F1" w:rsidP="008856F1">
            <w:r>
              <w:t>Matthew Kirby-Smith</w:t>
            </w:r>
          </w:p>
          <w:p w14:paraId="4E49014A" w14:textId="316C8437" w:rsidR="00F40498" w:rsidRDefault="00F40498" w:rsidP="008856F1"/>
        </w:tc>
        <w:tc>
          <w:tcPr>
            <w:tcW w:w="3597" w:type="dxa"/>
          </w:tcPr>
          <w:p w14:paraId="16ED5DD5" w14:textId="769966EE" w:rsidR="00AD1F77" w:rsidRDefault="00AD1F77">
            <w:pPr>
              <w:pBdr>
                <w:top w:val="nil"/>
                <w:left w:val="nil"/>
                <w:bottom w:val="nil"/>
                <w:right w:val="nil"/>
                <w:between w:val="nil"/>
              </w:pBdr>
              <w:rPr>
                <w:color w:val="000000"/>
              </w:rPr>
            </w:pPr>
            <w:r>
              <w:rPr>
                <w:color w:val="000000"/>
              </w:rPr>
              <w:t xml:space="preserve">Kristen </w:t>
            </w:r>
            <w:proofErr w:type="spellStart"/>
            <w:r>
              <w:rPr>
                <w:color w:val="000000"/>
              </w:rPr>
              <w:t>Shroff</w:t>
            </w:r>
            <w:proofErr w:type="spellEnd"/>
            <w:r>
              <w:rPr>
                <w:color w:val="000000"/>
              </w:rPr>
              <w:t>, Head of School</w:t>
            </w:r>
          </w:p>
          <w:p w14:paraId="33A1743C" w14:textId="77777777" w:rsidR="00D225EF" w:rsidRDefault="00AD1F77">
            <w:pPr>
              <w:pBdr>
                <w:top w:val="nil"/>
                <w:left w:val="nil"/>
                <w:bottom w:val="nil"/>
                <w:right w:val="nil"/>
                <w:between w:val="nil"/>
              </w:pBdr>
              <w:rPr>
                <w:color w:val="000000"/>
              </w:rPr>
            </w:pPr>
            <w:r>
              <w:rPr>
                <w:color w:val="000000"/>
              </w:rPr>
              <w:t>E</w:t>
            </w:r>
            <w:r w:rsidR="00207FD5">
              <w:rPr>
                <w:color w:val="000000"/>
              </w:rPr>
              <w:t>rienne Rojas, Director of Operations</w:t>
            </w:r>
          </w:p>
          <w:p w14:paraId="1C899FF3" w14:textId="42605212" w:rsidR="00D90AD6" w:rsidRDefault="008856F1">
            <w:pPr>
              <w:pBdr>
                <w:top w:val="nil"/>
                <w:left w:val="nil"/>
                <w:bottom w:val="nil"/>
                <w:right w:val="nil"/>
                <w:between w:val="nil"/>
              </w:pBdr>
              <w:rPr>
                <w:color w:val="000000"/>
              </w:rPr>
            </w:pPr>
            <w:r>
              <w:rPr>
                <w:color w:val="000000"/>
              </w:rPr>
              <w:t>Mike Ronan, Friends Of Board Chair</w:t>
            </w:r>
          </w:p>
          <w:p w14:paraId="7A41A4A4" w14:textId="05496305" w:rsidR="00F40498" w:rsidRDefault="00F40498" w:rsidP="00464B02">
            <w:pPr>
              <w:pBdr>
                <w:top w:val="nil"/>
                <w:left w:val="nil"/>
                <w:bottom w:val="nil"/>
                <w:right w:val="nil"/>
                <w:between w:val="nil"/>
              </w:pBdr>
            </w:pPr>
            <w:bookmarkStart w:id="1" w:name="_gjdgxs" w:colFirst="0" w:colLast="0"/>
            <w:bookmarkEnd w:id="1"/>
          </w:p>
        </w:tc>
      </w:tr>
    </w:tbl>
    <w:p w14:paraId="17CFA24D" w14:textId="692C1A53" w:rsidR="00F40498" w:rsidRDefault="00F40498">
      <w:pPr>
        <w:pBdr>
          <w:top w:val="nil"/>
          <w:left w:val="nil"/>
          <w:bottom w:val="nil"/>
          <w:right w:val="nil"/>
          <w:between w:val="nil"/>
        </w:pBdr>
        <w:spacing w:after="0" w:line="240" w:lineRule="auto"/>
        <w:rPr>
          <w:color w:val="000000"/>
        </w:rPr>
      </w:pPr>
    </w:p>
    <w:tbl>
      <w:tblPr>
        <w:tblStyle w:val="a1"/>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5"/>
      </w:tblGrid>
      <w:tr w:rsidR="00F40498" w:rsidRPr="005A7F0B" w14:paraId="66556B8D" w14:textId="77777777">
        <w:tc>
          <w:tcPr>
            <w:tcW w:w="10885" w:type="dxa"/>
            <w:tcBorders>
              <w:top w:val="single" w:sz="4" w:space="0" w:color="000000"/>
              <w:left w:val="single" w:sz="4" w:space="0" w:color="000000"/>
              <w:bottom w:val="single" w:sz="4" w:space="0" w:color="000000"/>
              <w:right w:val="single" w:sz="4" w:space="0" w:color="000000"/>
            </w:tcBorders>
            <w:shd w:val="clear" w:color="auto" w:fill="27397E"/>
          </w:tcPr>
          <w:p w14:paraId="139215A7" w14:textId="77777777" w:rsidR="00F40498" w:rsidRPr="005A7F0B" w:rsidRDefault="00207FD5">
            <w:pPr>
              <w:rPr>
                <w:rFonts w:asciiTheme="majorHAnsi" w:hAnsiTheme="majorHAnsi" w:cstheme="majorHAnsi"/>
                <w:b/>
                <w:color w:val="FFFFFF"/>
              </w:rPr>
            </w:pPr>
            <w:r w:rsidRPr="005A7F0B">
              <w:rPr>
                <w:rFonts w:asciiTheme="majorHAnsi" w:hAnsiTheme="majorHAnsi" w:cstheme="majorHAnsi"/>
                <w:b/>
                <w:color w:val="FFFFFF"/>
              </w:rPr>
              <w:t>Agenda Item</w:t>
            </w:r>
          </w:p>
        </w:tc>
      </w:tr>
      <w:tr w:rsidR="00F40498" w:rsidRPr="005A7F0B" w14:paraId="42FB03FB" w14:textId="77777777" w:rsidTr="00062082">
        <w:trPr>
          <w:trHeight w:val="323"/>
        </w:trPr>
        <w:tc>
          <w:tcPr>
            <w:tcW w:w="10885" w:type="dxa"/>
            <w:tcBorders>
              <w:top w:val="single" w:sz="4" w:space="0" w:color="000000"/>
              <w:left w:val="single" w:sz="4" w:space="0" w:color="000000"/>
              <w:bottom w:val="single" w:sz="4" w:space="0" w:color="000000"/>
              <w:right w:val="single" w:sz="4" w:space="0" w:color="000000"/>
            </w:tcBorders>
          </w:tcPr>
          <w:p w14:paraId="760BEFCA" w14:textId="60779A06" w:rsidR="00F40498" w:rsidRPr="005A7F0B" w:rsidRDefault="00207FD5" w:rsidP="008856F1">
            <w:pPr>
              <w:spacing w:line="240" w:lineRule="auto"/>
              <w:contextualSpacing/>
              <w:rPr>
                <w:rFonts w:asciiTheme="majorHAnsi" w:hAnsiTheme="majorHAnsi" w:cstheme="majorHAnsi"/>
              </w:rPr>
            </w:pPr>
            <w:proofErr w:type="gramStart"/>
            <w:r w:rsidRPr="005A7F0B">
              <w:rPr>
                <w:rFonts w:asciiTheme="majorHAnsi" w:hAnsiTheme="majorHAnsi" w:cstheme="majorHAnsi"/>
              </w:rPr>
              <w:t>The meeting was called to order a</w:t>
            </w:r>
            <w:r w:rsidR="00336546" w:rsidRPr="005A7F0B">
              <w:rPr>
                <w:rFonts w:asciiTheme="majorHAnsi" w:hAnsiTheme="majorHAnsi" w:cstheme="majorHAnsi"/>
              </w:rPr>
              <w:t>t</w:t>
            </w:r>
            <w:r w:rsidRPr="005A7F0B">
              <w:rPr>
                <w:rFonts w:asciiTheme="majorHAnsi" w:hAnsiTheme="majorHAnsi" w:cstheme="majorHAnsi"/>
              </w:rPr>
              <w:t xml:space="preserve"> </w:t>
            </w:r>
            <w:r w:rsidR="008856F1">
              <w:rPr>
                <w:rFonts w:asciiTheme="majorHAnsi" w:hAnsiTheme="majorHAnsi" w:cstheme="majorHAnsi"/>
              </w:rPr>
              <w:t>6:36</w:t>
            </w:r>
            <w:r w:rsidR="00EF4194" w:rsidRPr="005A7F0B">
              <w:rPr>
                <w:rFonts w:asciiTheme="majorHAnsi" w:hAnsiTheme="majorHAnsi" w:cstheme="majorHAnsi"/>
              </w:rPr>
              <w:t xml:space="preserve">pm </w:t>
            </w:r>
            <w:r w:rsidRPr="005A7F0B">
              <w:rPr>
                <w:rFonts w:asciiTheme="majorHAnsi" w:hAnsiTheme="majorHAnsi" w:cstheme="majorHAnsi"/>
              </w:rPr>
              <w:t xml:space="preserve">by </w:t>
            </w:r>
            <w:r w:rsidR="008856F1">
              <w:rPr>
                <w:rFonts w:asciiTheme="majorHAnsi" w:hAnsiTheme="majorHAnsi" w:cstheme="majorHAnsi"/>
              </w:rPr>
              <w:t>Gerry Vasquez</w:t>
            </w:r>
            <w:proofErr w:type="gramEnd"/>
            <w:r w:rsidR="008856F1">
              <w:rPr>
                <w:rFonts w:asciiTheme="majorHAnsi" w:hAnsiTheme="majorHAnsi" w:cstheme="majorHAnsi"/>
              </w:rPr>
              <w:t>.</w:t>
            </w:r>
            <w:r w:rsidRPr="005A7F0B">
              <w:rPr>
                <w:rFonts w:asciiTheme="majorHAnsi" w:hAnsiTheme="majorHAnsi" w:cstheme="majorHAnsi"/>
              </w:rPr>
              <w:t xml:space="preserve"> </w:t>
            </w:r>
          </w:p>
        </w:tc>
      </w:tr>
      <w:tr w:rsidR="00470E75" w:rsidRPr="005A7F0B" w14:paraId="2C150395" w14:textId="77777777">
        <w:tc>
          <w:tcPr>
            <w:tcW w:w="10885" w:type="dxa"/>
            <w:tcBorders>
              <w:top w:val="single" w:sz="4" w:space="0" w:color="000000"/>
              <w:left w:val="single" w:sz="4" w:space="0" w:color="000000"/>
              <w:bottom w:val="single" w:sz="4" w:space="0" w:color="000000"/>
              <w:right w:val="single" w:sz="4" w:space="0" w:color="000000"/>
            </w:tcBorders>
          </w:tcPr>
          <w:p w14:paraId="2427FED7" w14:textId="2C1A5F03" w:rsidR="00470E75" w:rsidRDefault="00470E75" w:rsidP="008A0BA7">
            <w:pPr>
              <w:rPr>
                <w:b/>
              </w:rPr>
            </w:pPr>
            <w:r w:rsidRPr="00470E75">
              <w:rPr>
                <w:b/>
              </w:rPr>
              <w:t xml:space="preserve">Review and Vote: </w:t>
            </w:r>
            <w:r w:rsidR="008856F1">
              <w:rPr>
                <w:b/>
              </w:rPr>
              <w:t>Garrison Lease</w:t>
            </w:r>
          </w:p>
          <w:p w14:paraId="5F9ECE44" w14:textId="6A5C0089" w:rsidR="008856F1" w:rsidRPr="00E65D0A" w:rsidRDefault="008856F1" w:rsidP="008A0BA7">
            <w:pPr>
              <w:rPr>
                <w:u w:val="thick"/>
              </w:rPr>
            </w:pPr>
            <w:r w:rsidRPr="00E65D0A">
              <w:rPr>
                <w:b/>
                <w:u w:val="thick"/>
              </w:rPr>
              <w:t>Structure</w:t>
            </w:r>
          </w:p>
          <w:p w14:paraId="4A83DFB9" w14:textId="77777777" w:rsidR="008856F1" w:rsidRDefault="008856F1" w:rsidP="008856F1">
            <w:pPr>
              <w:pStyle w:val="ListParagraph"/>
              <w:numPr>
                <w:ilvl w:val="0"/>
                <w:numId w:val="37"/>
              </w:numPr>
            </w:pPr>
            <w:r>
              <w:t>Friends Of is tenant at Garrison site</w:t>
            </w:r>
          </w:p>
          <w:p w14:paraId="7731BC9D" w14:textId="77777777" w:rsidR="008856F1" w:rsidRDefault="008856F1" w:rsidP="008856F1">
            <w:pPr>
              <w:pStyle w:val="ListParagraph"/>
              <w:numPr>
                <w:ilvl w:val="0"/>
                <w:numId w:val="37"/>
              </w:numPr>
            </w:pPr>
            <w:r>
              <w:t>Emblaze Academy Charter School is permitted as subtenant</w:t>
            </w:r>
          </w:p>
          <w:p w14:paraId="2969EBFA" w14:textId="77777777" w:rsidR="008856F1" w:rsidRDefault="008856F1" w:rsidP="008856F1">
            <w:pPr>
              <w:pStyle w:val="ListParagraph"/>
              <w:numPr>
                <w:ilvl w:val="0"/>
                <w:numId w:val="37"/>
              </w:numPr>
            </w:pPr>
            <w:r>
              <w:t>Emblaze Friends Of Board is sub-landlord</w:t>
            </w:r>
          </w:p>
          <w:p w14:paraId="162C8981" w14:textId="77777777" w:rsidR="003B58E5" w:rsidRDefault="008856F1" w:rsidP="003B58E5">
            <w:pPr>
              <w:pStyle w:val="ListParagraph"/>
              <w:numPr>
                <w:ilvl w:val="0"/>
                <w:numId w:val="37"/>
              </w:numPr>
            </w:pPr>
            <w:r>
              <w:t>21 year lease with obligations for maintenance of the building (triple net lease- no additional services included)</w:t>
            </w:r>
          </w:p>
          <w:p w14:paraId="6282BDF2" w14:textId="77777777" w:rsidR="003B58E5" w:rsidRDefault="008856F1" w:rsidP="003B58E5">
            <w:pPr>
              <w:pStyle w:val="ListParagraph"/>
              <w:numPr>
                <w:ilvl w:val="0"/>
                <w:numId w:val="37"/>
              </w:numPr>
            </w:pPr>
            <w:r>
              <w:t>Increase rental assistance</w:t>
            </w:r>
            <w:r w:rsidR="0033418F">
              <w:t xml:space="preserve"> through Friends Of arrangement</w:t>
            </w:r>
            <w:r w:rsidR="003B58E5">
              <w:t xml:space="preserve"> (</w:t>
            </w:r>
            <w:r w:rsidR="003B58E5">
              <w:t>Benefit of structure / arrangement</w:t>
            </w:r>
            <w:r w:rsidR="003B58E5">
              <w:t>)</w:t>
            </w:r>
          </w:p>
          <w:p w14:paraId="7B907336" w14:textId="014B1E2F" w:rsidR="00122DB4" w:rsidRDefault="00122DB4" w:rsidP="00122DB4">
            <w:pPr>
              <w:pStyle w:val="ListParagraph"/>
              <w:numPr>
                <w:ilvl w:val="0"/>
                <w:numId w:val="37"/>
              </w:numPr>
            </w:pPr>
            <w:r>
              <w:t xml:space="preserve">Rent Schedule </w:t>
            </w:r>
            <w:r w:rsidR="003B58E5">
              <w:t>Column G</w:t>
            </w:r>
            <w:r>
              <w:t>:</w:t>
            </w:r>
            <w:r w:rsidR="003B58E5">
              <w:t xml:space="preserve"> purpose of rental assistance</w:t>
            </w:r>
          </w:p>
          <w:p w14:paraId="1E3889C8" w14:textId="45058EFB" w:rsidR="00122DB4" w:rsidRDefault="00122DB4" w:rsidP="00122DB4">
            <w:pPr>
              <w:pStyle w:val="ListParagraph"/>
              <w:numPr>
                <w:ilvl w:val="0"/>
                <w:numId w:val="37"/>
              </w:numPr>
            </w:pPr>
            <w:r>
              <w:t xml:space="preserve">Rent Schedule </w:t>
            </w:r>
            <w:r>
              <w:t>Column I: maximize revenue on what the city can offer in rental assistance</w:t>
            </w:r>
          </w:p>
          <w:p w14:paraId="7AEFD238" w14:textId="77777777" w:rsidR="00323C5D" w:rsidRDefault="008856F1" w:rsidP="008856F1">
            <w:pPr>
              <w:pStyle w:val="ListParagraph"/>
              <w:numPr>
                <w:ilvl w:val="0"/>
                <w:numId w:val="37"/>
              </w:numPr>
            </w:pPr>
            <w:r>
              <w:t>Pay base rent and pay for operating costs</w:t>
            </w:r>
          </w:p>
          <w:p w14:paraId="3994B279" w14:textId="77777777" w:rsidR="00323C5D" w:rsidRDefault="008856F1" w:rsidP="008856F1">
            <w:pPr>
              <w:pStyle w:val="ListParagraph"/>
              <w:numPr>
                <w:ilvl w:val="0"/>
                <w:numId w:val="37"/>
              </w:numPr>
            </w:pPr>
            <w:r>
              <w:t>Only costs that are recognized by the city are those costs related to rental of facility</w:t>
            </w:r>
          </w:p>
          <w:p w14:paraId="345C01B3" w14:textId="77777777" w:rsidR="00323C5D" w:rsidRDefault="008856F1" w:rsidP="008856F1">
            <w:pPr>
              <w:pStyle w:val="ListParagraph"/>
              <w:numPr>
                <w:ilvl w:val="0"/>
                <w:numId w:val="37"/>
              </w:numPr>
            </w:pPr>
            <w:r>
              <w:t xml:space="preserve">Only things incorporated </w:t>
            </w:r>
          </w:p>
          <w:p w14:paraId="71B1838A" w14:textId="77777777" w:rsidR="00323C5D" w:rsidRDefault="008856F1" w:rsidP="008856F1">
            <w:pPr>
              <w:pStyle w:val="ListParagraph"/>
              <w:numPr>
                <w:ilvl w:val="0"/>
                <w:numId w:val="37"/>
              </w:numPr>
            </w:pPr>
            <w:r>
              <w:t>Additional services can be captured in sublease and the school can in fact request additional rental assistance</w:t>
            </w:r>
          </w:p>
          <w:p w14:paraId="17B875CF" w14:textId="77777777" w:rsidR="003B58E5" w:rsidRDefault="008856F1" w:rsidP="008856F1">
            <w:pPr>
              <w:pStyle w:val="ListParagraph"/>
              <w:numPr>
                <w:ilvl w:val="0"/>
                <w:numId w:val="37"/>
              </w:numPr>
            </w:pPr>
            <w:r>
              <w:t>Emblaze can receive over 3/2 million over a period of time and use toward maintenance, utilities, and janitorial expenses, security</w:t>
            </w:r>
          </w:p>
          <w:p w14:paraId="13072BAF" w14:textId="77777777" w:rsidR="003B58E5" w:rsidRDefault="008856F1" w:rsidP="008856F1">
            <w:pPr>
              <w:pStyle w:val="ListParagraph"/>
              <w:numPr>
                <w:ilvl w:val="0"/>
                <w:numId w:val="37"/>
              </w:numPr>
            </w:pPr>
            <w:r>
              <w:t>FY 19-30 school shouldn’t be paying additional monies</w:t>
            </w:r>
          </w:p>
          <w:p w14:paraId="65D2E9C2" w14:textId="77777777" w:rsidR="003B58E5" w:rsidRDefault="008856F1" w:rsidP="008856F1">
            <w:pPr>
              <w:pStyle w:val="ListParagraph"/>
              <w:numPr>
                <w:ilvl w:val="0"/>
                <w:numId w:val="37"/>
              </w:numPr>
            </w:pPr>
            <w:r>
              <w:t>Starting in FY30, rental assistance is maxed out and will not cover all the costs (FY31-40)</w:t>
            </w:r>
            <w:r w:rsidR="003B58E5">
              <w:t xml:space="preserve"> </w:t>
            </w:r>
            <w:r>
              <w:t xml:space="preserve">Only receive rental assistance associated with base rent </w:t>
            </w:r>
          </w:p>
          <w:p w14:paraId="74D85A7A" w14:textId="77777777" w:rsidR="003B58E5" w:rsidRDefault="008856F1" w:rsidP="008856F1">
            <w:pPr>
              <w:pStyle w:val="ListParagraph"/>
              <w:numPr>
                <w:ilvl w:val="0"/>
                <w:numId w:val="37"/>
              </w:numPr>
            </w:pPr>
            <w:r>
              <w:t>Otherwise additional costs would be offset by budget</w:t>
            </w:r>
          </w:p>
          <w:p w14:paraId="4F554AB3" w14:textId="77777777" w:rsidR="003B58E5" w:rsidRDefault="008856F1" w:rsidP="008856F1">
            <w:pPr>
              <w:pStyle w:val="ListParagraph"/>
              <w:numPr>
                <w:ilvl w:val="0"/>
                <w:numId w:val="37"/>
              </w:numPr>
            </w:pPr>
            <w:r>
              <w:t>Subordination non-disturbance (lenders require this in the lease)</w:t>
            </w:r>
          </w:p>
          <w:p w14:paraId="1653E63B" w14:textId="321F620C" w:rsidR="003B58E5" w:rsidRDefault="003B58E5" w:rsidP="008856F1">
            <w:pPr>
              <w:pStyle w:val="ListParagraph"/>
              <w:numPr>
                <w:ilvl w:val="0"/>
                <w:numId w:val="37"/>
              </w:numPr>
            </w:pPr>
            <w:r>
              <w:t>If LL defaults</w:t>
            </w:r>
            <w:r w:rsidR="008856F1">
              <w:t xml:space="preserve"> on loa</w:t>
            </w:r>
            <w:r>
              <w:t>n to bank, bank could become</w:t>
            </w:r>
            <w:r w:rsidR="00122DB4">
              <w:t xml:space="preserve"> </w:t>
            </w:r>
            <w:r>
              <w:t>landlord and replace current landlord</w:t>
            </w:r>
          </w:p>
          <w:p w14:paraId="1D06C980" w14:textId="04404764" w:rsidR="008856F1" w:rsidRDefault="008856F1" w:rsidP="008856F1">
            <w:pPr>
              <w:pStyle w:val="ListParagraph"/>
              <w:numPr>
                <w:ilvl w:val="0"/>
                <w:numId w:val="37"/>
              </w:numPr>
            </w:pPr>
            <w:r>
              <w:t>Property is taxable</w:t>
            </w:r>
            <w:r w:rsidR="003B58E5">
              <w:t xml:space="preserve"> (</w:t>
            </w:r>
            <w:r>
              <w:t>Taxes are considered additional rent</w:t>
            </w:r>
            <w:r w:rsidR="003B58E5">
              <w:t>)</w:t>
            </w:r>
          </w:p>
          <w:p w14:paraId="286CF789" w14:textId="77777777" w:rsidR="008856F1" w:rsidRPr="0006042F" w:rsidRDefault="008856F1" w:rsidP="008856F1">
            <w:pPr>
              <w:rPr>
                <w:b/>
              </w:rPr>
            </w:pPr>
            <w:r w:rsidRPr="0006042F">
              <w:rPr>
                <w:b/>
              </w:rPr>
              <w:t>2 ways to reduce taxes or make tax free</w:t>
            </w:r>
          </w:p>
          <w:p w14:paraId="776119E8" w14:textId="77777777" w:rsidR="008856F1" w:rsidRDefault="008856F1" w:rsidP="008856F1">
            <w:pPr>
              <w:pStyle w:val="ListParagraph"/>
              <w:numPr>
                <w:ilvl w:val="0"/>
                <w:numId w:val="36"/>
              </w:numPr>
              <w:spacing w:after="0" w:line="240" w:lineRule="auto"/>
            </w:pPr>
            <w:r>
              <w:t>State Tax Relief Program’s Sliding scale (big reduction and then reduction peters out)</w:t>
            </w:r>
          </w:p>
          <w:p w14:paraId="632BE2FF" w14:textId="77777777" w:rsidR="008856F1" w:rsidRDefault="008856F1" w:rsidP="008856F1">
            <w:pPr>
              <w:pStyle w:val="ListParagraph"/>
              <w:numPr>
                <w:ilvl w:val="0"/>
                <w:numId w:val="36"/>
              </w:numPr>
              <w:spacing w:after="0" w:line="240" w:lineRule="auto"/>
            </w:pPr>
            <w:r>
              <w:t>Condominium agreement (property in condo structure – 31 year will constitute a condo agreement and there would be no taxes paid on property)</w:t>
            </w:r>
          </w:p>
          <w:p w14:paraId="25B04B72" w14:textId="77777777" w:rsidR="008856F1" w:rsidRDefault="008856F1" w:rsidP="008856F1">
            <w:pPr>
              <w:pStyle w:val="ListParagraph"/>
              <w:numPr>
                <w:ilvl w:val="0"/>
                <w:numId w:val="36"/>
              </w:numPr>
              <w:spacing w:after="0" w:line="240" w:lineRule="auto"/>
            </w:pPr>
            <w:r>
              <w:t>Condo structure will require an amendment to the lease (maybe 12 months from now)</w:t>
            </w:r>
          </w:p>
          <w:p w14:paraId="30FF6FCA" w14:textId="77777777" w:rsidR="003B58E5" w:rsidRDefault="003B58E5" w:rsidP="008856F1"/>
          <w:p w14:paraId="5EAD9888" w14:textId="77777777" w:rsidR="00122DB4" w:rsidRDefault="00122DB4" w:rsidP="008856F1">
            <w:r w:rsidRPr="0006042F">
              <w:rPr>
                <w:b/>
              </w:rPr>
              <w:t>Lingering question:</w:t>
            </w:r>
            <w:r>
              <w:t xml:space="preserve"> </w:t>
            </w:r>
            <w:r w:rsidR="008856F1">
              <w:t>How will city value the improved property? (</w:t>
            </w:r>
            <w:proofErr w:type="gramStart"/>
            <w:r w:rsidR="008856F1">
              <w:t>tax</w:t>
            </w:r>
            <w:proofErr w:type="gramEnd"/>
            <w:r w:rsidR="008856F1">
              <w:t xml:space="preserve"> implications)</w:t>
            </w:r>
          </w:p>
          <w:p w14:paraId="19853947" w14:textId="44C18980" w:rsidR="008856F1" w:rsidRDefault="008856F1" w:rsidP="00122DB4">
            <w:pPr>
              <w:pStyle w:val="ListParagraph"/>
              <w:numPr>
                <w:ilvl w:val="0"/>
                <w:numId w:val="40"/>
              </w:numPr>
            </w:pPr>
            <w:r>
              <w:t>LL paying around 60k annually in taxes presently</w:t>
            </w:r>
          </w:p>
          <w:p w14:paraId="092A8043" w14:textId="26C5798D" w:rsidR="00470E75" w:rsidRDefault="00470E75" w:rsidP="00470E75">
            <w:pPr>
              <w:pBdr>
                <w:top w:val="nil"/>
                <w:left w:val="nil"/>
                <w:bottom w:val="nil"/>
                <w:right w:val="nil"/>
                <w:between w:val="nil"/>
              </w:pBdr>
              <w:spacing w:after="0" w:line="240" w:lineRule="auto"/>
              <w:rPr>
                <w:rFonts w:asciiTheme="majorHAnsi" w:hAnsiTheme="majorHAnsi" w:cstheme="majorHAnsi"/>
                <w:b/>
              </w:rPr>
            </w:pPr>
            <w:r w:rsidRPr="005A7F0B">
              <w:rPr>
                <w:rFonts w:asciiTheme="majorHAnsi" w:hAnsiTheme="majorHAnsi" w:cstheme="majorHAnsi"/>
                <w:b/>
              </w:rPr>
              <w:lastRenderedPageBreak/>
              <w:t>Motion</w:t>
            </w:r>
            <w:r>
              <w:rPr>
                <w:rFonts w:asciiTheme="majorHAnsi" w:hAnsiTheme="majorHAnsi" w:cstheme="majorHAnsi"/>
                <w:b/>
              </w:rPr>
              <w:t>:</w:t>
            </w:r>
            <w:r w:rsidRPr="005A7F0B">
              <w:rPr>
                <w:rFonts w:asciiTheme="majorHAnsi" w:hAnsiTheme="majorHAnsi" w:cstheme="majorHAnsi"/>
                <w:b/>
              </w:rPr>
              <w:t xml:space="preserve"> </w:t>
            </w:r>
            <w:r w:rsidR="004D7A3E">
              <w:rPr>
                <w:rFonts w:asciiTheme="majorHAnsi" w:hAnsiTheme="majorHAnsi" w:cstheme="majorHAnsi"/>
                <w:b/>
              </w:rPr>
              <w:t xml:space="preserve">To </w:t>
            </w:r>
            <w:r w:rsidR="00E61939">
              <w:rPr>
                <w:rFonts w:asciiTheme="majorHAnsi" w:hAnsiTheme="majorHAnsi" w:cstheme="majorHAnsi"/>
                <w:b/>
              </w:rPr>
              <w:t>vote on approving the lease</w:t>
            </w:r>
            <w:r w:rsidR="00A06100">
              <w:rPr>
                <w:rFonts w:asciiTheme="majorHAnsi" w:hAnsiTheme="majorHAnsi" w:cstheme="majorHAnsi"/>
                <w:b/>
              </w:rPr>
              <w:t>.</w:t>
            </w:r>
          </w:p>
          <w:p w14:paraId="0F487EA5" w14:textId="77777777" w:rsidR="00062082" w:rsidRDefault="00062082" w:rsidP="00A06100">
            <w:pPr>
              <w:pBdr>
                <w:top w:val="nil"/>
                <w:left w:val="nil"/>
                <w:bottom w:val="nil"/>
                <w:right w:val="nil"/>
                <w:between w:val="nil"/>
              </w:pBdr>
              <w:spacing w:after="0" w:line="240" w:lineRule="auto"/>
              <w:rPr>
                <w:rFonts w:asciiTheme="majorHAnsi" w:hAnsiTheme="majorHAnsi" w:cstheme="majorHAnsi"/>
              </w:rPr>
            </w:pPr>
          </w:p>
          <w:p w14:paraId="2BFD43DE" w14:textId="02B456E1" w:rsidR="00062082" w:rsidRDefault="00E61939" w:rsidP="00062082">
            <w:pPr>
              <w:pBdr>
                <w:top w:val="nil"/>
                <w:left w:val="nil"/>
                <w:bottom w:val="nil"/>
                <w:right w:val="nil"/>
                <w:between w:val="nil"/>
              </w:pBdr>
              <w:spacing w:after="0" w:line="240" w:lineRule="auto"/>
              <w:rPr>
                <w:rFonts w:asciiTheme="majorHAnsi" w:hAnsiTheme="majorHAnsi" w:cstheme="majorHAnsi"/>
              </w:rPr>
            </w:pPr>
            <w:r>
              <w:rPr>
                <w:rFonts w:asciiTheme="majorHAnsi" w:hAnsiTheme="majorHAnsi" w:cstheme="majorHAnsi"/>
              </w:rPr>
              <w:t>Gerry</w:t>
            </w:r>
            <w:r w:rsidR="00062082">
              <w:rPr>
                <w:rFonts w:asciiTheme="majorHAnsi" w:hAnsiTheme="majorHAnsi" w:cstheme="majorHAnsi"/>
              </w:rPr>
              <w:t>: Approved</w:t>
            </w:r>
          </w:p>
          <w:p w14:paraId="2E2158CB" w14:textId="4A992F48" w:rsidR="00062082" w:rsidRDefault="00E61939" w:rsidP="00062082">
            <w:pPr>
              <w:pBdr>
                <w:top w:val="nil"/>
                <w:left w:val="nil"/>
                <w:bottom w:val="nil"/>
                <w:right w:val="nil"/>
                <w:between w:val="nil"/>
              </w:pBdr>
              <w:spacing w:after="0" w:line="240" w:lineRule="auto"/>
              <w:rPr>
                <w:rFonts w:asciiTheme="majorHAnsi" w:hAnsiTheme="majorHAnsi" w:cstheme="majorHAnsi"/>
              </w:rPr>
            </w:pPr>
            <w:proofErr w:type="spellStart"/>
            <w:r>
              <w:rPr>
                <w:rFonts w:asciiTheme="majorHAnsi" w:hAnsiTheme="majorHAnsi" w:cstheme="majorHAnsi"/>
              </w:rPr>
              <w:t>Rosann</w:t>
            </w:r>
            <w:proofErr w:type="spellEnd"/>
            <w:r w:rsidR="00062082">
              <w:rPr>
                <w:rFonts w:asciiTheme="majorHAnsi" w:hAnsiTheme="majorHAnsi" w:cstheme="majorHAnsi"/>
              </w:rPr>
              <w:t>: Approved</w:t>
            </w:r>
          </w:p>
          <w:p w14:paraId="50581F9D" w14:textId="31E84FCF" w:rsidR="00062082" w:rsidRPr="004717C9" w:rsidRDefault="00E61939" w:rsidP="00062082">
            <w:pPr>
              <w:pBdr>
                <w:top w:val="nil"/>
                <w:left w:val="nil"/>
                <w:bottom w:val="nil"/>
                <w:right w:val="nil"/>
                <w:between w:val="nil"/>
              </w:pBdr>
              <w:spacing w:after="0" w:line="240" w:lineRule="auto"/>
              <w:rPr>
                <w:rFonts w:asciiTheme="majorHAnsi" w:hAnsiTheme="majorHAnsi" w:cstheme="majorHAnsi"/>
              </w:rPr>
            </w:pPr>
            <w:r>
              <w:rPr>
                <w:rFonts w:asciiTheme="majorHAnsi" w:hAnsiTheme="majorHAnsi" w:cstheme="majorHAnsi"/>
              </w:rPr>
              <w:t>Marlin</w:t>
            </w:r>
            <w:r w:rsidR="00062082">
              <w:rPr>
                <w:rFonts w:asciiTheme="majorHAnsi" w:hAnsiTheme="majorHAnsi" w:cstheme="majorHAnsi"/>
              </w:rPr>
              <w:t>: Approved</w:t>
            </w:r>
          </w:p>
          <w:p w14:paraId="5FC1A8E5" w14:textId="1BC689DD" w:rsidR="00062082" w:rsidRDefault="00E61939" w:rsidP="00062082">
            <w:pPr>
              <w:pBdr>
                <w:top w:val="nil"/>
                <w:left w:val="nil"/>
                <w:bottom w:val="nil"/>
                <w:right w:val="nil"/>
                <w:between w:val="nil"/>
              </w:pBdr>
              <w:spacing w:after="0" w:line="240" w:lineRule="auto"/>
              <w:rPr>
                <w:rFonts w:asciiTheme="majorHAnsi" w:hAnsiTheme="majorHAnsi" w:cstheme="majorHAnsi"/>
              </w:rPr>
            </w:pPr>
            <w:proofErr w:type="spellStart"/>
            <w:r>
              <w:rPr>
                <w:rFonts w:asciiTheme="majorHAnsi" w:hAnsiTheme="majorHAnsi" w:cstheme="majorHAnsi"/>
              </w:rPr>
              <w:t>Raghav</w:t>
            </w:r>
            <w:proofErr w:type="spellEnd"/>
            <w:r w:rsidR="00062082">
              <w:rPr>
                <w:rFonts w:asciiTheme="majorHAnsi" w:hAnsiTheme="majorHAnsi" w:cstheme="majorHAnsi"/>
              </w:rPr>
              <w:t>: Approved</w:t>
            </w:r>
            <w:r w:rsidR="00062082" w:rsidRPr="004717C9">
              <w:rPr>
                <w:rFonts w:asciiTheme="majorHAnsi" w:hAnsiTheme="majorHAnsi" w:cstheme="majorHAnsi"/>
              </w:rPr>
              <w:t xml:space="preserve"> </w:t>
            </w:r>
          </w:p>
          <w:p w14:paraId="138FF562" w14:textId="77777777" w:rsidR="00470E75" w:rsidRDefault="00470E75" w:rsidP="00470E75">
            <w:pPr>
              <w:pBdr>
                <w:top w:val="nil"/>
                <w:left w:val="nil"/>
                <w:bottom w:val="nil"/>
                <w:right w:val="nil"/>
                <w:between w:val="nil"/>
              </w:pBdr>
              <w:spacing w:after="0" w:line="240" w:lineRule="auto"/>
              <w:rPr>
                <w:rFonts w:asciiTheme="majorHAnsi" w:hAnsiTheme="majorHAnsi" w:cstheme="majorHAnsi"/>
              </w:rPr>
            </w:pPr>
          </w:p>
          <w:p w14:paraId="4E013EFA" w14:textId="03674227" w:rsidR="00680205" w:rsidRDefault="00470E75" w:rsidP="00680205">
            <w:pPr>
              <w:pBdr>
                <w:top w:val="nil"/>
                <w:left w:val="nil"/>
                <w:bottom w:val="nil"/>
                <w:right w:val="nil"/>
                <w:between w:val="nil"/>
              </w:pBdr>
              <w:spacing w:after="0" w:line="240" w:lineRule="auto"/>
            </w:pPr>
            <w:r w:rsidRPr="00680205">
              <w:rPr>
                <w:rFonts w:asciiTheme="majorHAnsi" w:hAnsiTheme="majorHAnsi" w:cstheme="majorHAnsi"/>
                <w:b/>
              </w:rPr>
              <w:t>RESOLUTION:</w:t>
            </w:r>
            <w:r w:rsidR="00680205" w:rsidRPr="00680205">
              <w:rPr>
                <w:rFonts w:asciiTheme="majorHAnsi" w:hAnsiTheme="majorHAnsi" w:cstheme="majorHAnsi"/>
                <w:b/>
              </w:rPr>
              <w:t xml:space="preserve"> </w:t>
            </w:r>
            <w:r w:rsidR="00680205">
              <w:t xml:space="preserve">Approve </w:t>
            </w:r>
            <w:r w:rsidR="004D7A3E">
              <w:t xml:space="preserve">$125,000 and </w:t>
            </w:r>
            <w:r w:rsidR="00680205">
              <w:t>retroactive pay for 7/1 through rest of fiscal year</w:t>
            </w:r>
            <w:r w:rsidR="00834278">
              <w:t>.</w:t>
            </w:r>
          </w:p>
          <w:p w14:paraId="7B824CC7" w14:textId="33EAB3D2" w:rsidR="00680205" w:rsidRPr="00834278" w:rsidRDefault="00680205" w:rsidP="008A0BA7">
            <w:pPr>
              <w:pBdr>
                <w:top w:val="nil"/>
                <w:left w:val="nil"/>
                <w:bottom w:val="nil"/>
                <w:right w:val="nil"/>
                <w:between w:val="nil"/>
              </w:pBdr>
              <w:spacing w:after="0" w:line="240" w:lineRule="auto"/>
              <w:rPr>
                <w:rFonts w:asciiTheme="majorHAnsi" w:hAnsiTheme="majorHAnsi" w:cstheme="majorHAnsi"/>
              </w:rPr>
            </w:pPr>
          </w:p>
          <w:p w14:paraId="74BDAFFA" w14:textId="5B187272" w:rsidR="00470E75" w:rsidRPr="006E03E4" w:rsidRDefault="007A141B" w:rsidP="007A141B">
            <w:pPr>
              <w:pBdr>
                <w:top w:val="nil"/>
                <w:left w:val="nil"/>
                <w:bottom w:val="nil"/>
                <w:right w:val="nil"/>
                <w:between w:val="nil"/>
              </w:pBdr>
              <w:spacing w:after="0" w:line="240" w:lineRule="auto"/>
              <w:rPr>
                <w:rFonts w:asciiTheme="majorHAnsi" w:hAnsiTheme="majorHAnsi" w:cstheme="majorHAnsi"/>
              </w:rPr>
            </w:pPr>
            <w:r>
              <w:rPr>
                <w:rFonts w:asciiTheme="majorHAnsi" w:hAnsiTheme="majorHAnsi" w:cstheme="majorHAnsi"/>
                <w:b/>
              </w:rPr>
              <w:t>ADDENDUM</w:t>
            </w:r>
            <w:r w:rsidR="00834278" w:rsidRPr="007A141B">
              <w:rPr>
                <w:rFonts w:asciiTheme="majorHAnsi" w:hAnsiTheme="majorHAnsi" w:cstheme="majorHAnsi"/>
                <w:b/>
              </w:rPr>
              <w:t>:</w:t>
            </w:r>
            <w:r w:rsidR="00834278">
              <w:rPr>
                <w:rFonts w:asciiTheme="majorHAnsi" w:hAnsiTheme="majorHAnsi" w:cstheme="majorHAnsi"/>
              </w:rPr>
              <w:t xml:space="preserve"> In December, the Board</w:t>
            </w:r>
            <w:r w:rsidR="004D2AFD" w:rsidRPr="00834278">
              <w:rPr>
                <w:rFonts w:asciiTheme="majorHAnsi" w:hAnsiTheme="majorHAnsi" w:cstheme="majorHAnsi"/>
              </w:rPr>
              <w:t xml:space="preserve"> will vote on an appropriate timeline for raises and bonuses, as well as </w:t>
            </w:r>
            <w:r w:rsidR="00FD409B">
              <w:rPr>
                <w:rFonts w:asciiTheme="majorHAnsi" w:hAnsiTheme="majorHAnsi" w:cstheme="majorHAnsi"/>
              </w:rPr>
              <w:t>ranges to be review</w:t>
            </w:r>
            <w:r w:rsidR="004D2AFD" w:rsidRPr="00834278">
              <w:rPr>
                <w:rFonts w:asciiTheme="majorHAnsi" w:hAnsiTheme="majorHAnsi" w:cstheme="majorHAnsi"/>
              </w:rPr>
              <w:t xml:space="preserve">ed. </w:t>
            </w:r>
            <w:r w:rsidR="00FD409B">
              <w:rPr>
                <w:rFonts w:asciiTheme="majorHAnsi" w:hAnsiTheme="majorHAnsi" w:cstheme="majorHAnsi"/>
              </w:rPr>
              <w:t xml:space="preserve">In </w:t>
            </w:r>
            <w:r w:rsidR="004D2AFD" w:rsidRPr="00834278">
              <w:rPr>
                <w:rFonts w:asciiTheme="majorHAnsi" w:hAnsiTheme="majorHAnsi" w:cstheme="majorHAnsi"/>
              </w:rPr>
              <w:t>January an appropriate ru</w:t>
            </w:r>
            <w:r>
              <w:rPr>
                <w:rFonts w:asciiTheme="majorHAnsi" w:hAnsiTheme="majorHAnsi" w:cstheme="majorHAnsi"/>
              </w:rPr>
              <w:t>bric will be provided as well. Vice Chair</w:t>
            </w:r>
            <w:r w:rsidR="00FD409B">
              <w:rPr>
                <w:rFonts w:asciiTheme="majorHAnsi" w:hAnsiTheme="majorHAnsi" w:cstheme="majorHAnsi"/>
              </w:rPr>
              <w:t xml:space="preserve"> will send out</w:t>
            </w:r>
            <w:r w:rsidR="004D2AFD" w:rsidRPr="00834278">
              <w:rPr>
                <w:rFonts w:asciiTheme="majorHAnsi" w:hAnsiTheme="majorHAnsi" w:cstheme="majorHAnsi"/>
              </w:rPr>
              <w:t xml:space="preserve"> the amended version of the Compensation proposal</w:t>
            </w:r>
            <w:r w:rsidR="00FD409B">
              <w:rPr>
                <w:rFonts w:asciiTheme="majorHAnsi" w:hAnsiTheme="majorHAnsi" w:cstheme="majorHAnsi"/>
              </w:rPr>
              <w:t xml:space="preserve"> reflecting this update</w:t>
            </w:r>
            <w:r w:rsidR="004D2AFD" w:rsidRPr="00834278">
              <w:rPr>
                <w:rFonts w:asciiTheme="majorHAnsi" w:hAnsiTheme="majorHAnsi" w:cstheme="majorHAnsi"/>
              </w:rPr>
              <w:t>.</w:t>
            </w:r>
            <w:r w:rsidR="00470E75" w:rsidRPr="006E03E4">
              <w:rPr>
                <w:rFonts w:asciiTheme="majorHAnsi" w:hAnsiTheme="majorHAnsi" w:cstheme="majorHAnsi"/>
              </w:rPr>
              <w:t xml:space="preserve"> </w:t>
            </w:r>
          </w:p>
        </w:tc>
      </w:tr>
      <w:tr w:rsidR="00470E75" w:rsidRPr="005A7F0B" w14:paraId="12038D6A" w14:textId="77777777">
        <w:tc>
          <w:tcPr>
            <w:tcW w:w="10885" w:type="dxa"/>
            <w:tcBorders>
              <w:top w:val="single" w:sz="4" w:space="0" w:color="000000"/>
              <w:left w:val="single" w:sz="4" w:space="0" w:color="000000"/>
              <w:bottom w:val="single" w:sz="4" w:space="0" w:color="000000"/>
              <w:right w:val="single" w:sz="4" w:space="0" w:color="000000"/>
            </w:tcBorders>
          </w:tcPr>
          <w:p w14:paraId="7B0325FC" w14:textId="2AF1F16B" w:rsidR="00A06100" w:rsidRPr="00E65D0A" w:rsidRDefault="00AA01D0" w:rsidP="004D636D">
            <w:pPr>
              <w:pBdr>
                <w:top w:val="nil"/>
                <w:left w:val="nil"/>
                <w:bottom w:val="nil"/>
                <w:right w:val="nil"/>
                <w:between w:val="nil"/>
              </w:pBdr>
              <w:spacing w:after="0" w:line="240" w:lineRule="auto"/>
              <w:rPr>
                <w:rFonts w:asciiTheme="majorHAnsi" w:hAnsiTheme="majorHAnsi" w:cstheme="majorHAnsi"/>
                <w:b/>
                <w:u w:val="thick"/>
              </w:rPr>
            </w:pPr>
            <w:r w:rsidRPr="00E65D0A">
              <w:rPr>
                <w:rFonts w:asciiTheme="majorHAnsi" w:hAnsiTheme="majorHAnsi" w:cstheme="majorHAnsi"/>
                <w:b/>
                <w:u w:val="thick"/>
              </w:rPr>
              <w:lastRenderedPageBreak/>
              <w:t>Management Report</w:t>
            </w:r>
          </w:p>
          <w:p w14:paraId="2F6C314B" w14:textId="77777777" w:rsidR="00AA01D0" w:rsidRDefault="00AA01D0" w:rsidP="004D636D">
            <w:pPr>
              <w:pBdr>
                <w:top w:val="nil"/>
                <w:left w:val="nil"/>
                <w:bottom w:val="nil"/>
                <w:right w:val="nil"/>
                <w:between w:val="nil"/>
              </w:pBdr>
              <w:spacing w:after="0" w:line="240" w:lineRule="auto"/>
              <w:rPr>
                <w:rFonts w:asciiTheme="majorHAnsi" w:hAnsiTheme="majorHAnsi" w:cstheme="majorHAnsi"/>
              </w:rPr>
            </w:pPr>
          </w:p>
          <w:p w14:paraId="7234D115" w14:textId="77777777" w:rsidR="00B52914" w:rsidRDefault="00B52914" w:rsidP="00B52914">
            <w:pPr>
              <w:pStyle w:val="ListParagraph"/>
              <w:numPr>
                <w:ilvl w:val="0"/>
                <w:numId w:val="38"/>
              </w:numPr>
              <w:spacing w:after="0"/>
            </w:pPr>
            <w:r w:rsidRPr="00D958E9">
              <w:t xml:space="preserve">We did our third round of student surveys on January 11th. Students answered the below questions on a </w:t>
            </w:r>
            <w:proofErr w:type="spellStart"/>
            <w:r w:rsidRPr="00D958E9">
              <w:t>Likert</w:t>
            </w:r>
            <w:proofErr w:type="spellEnd"/>
            <w:r w:rsidRPr="00D958E9">
              <w:t xml:space="preserve"> scale of strongly agree to strongly disagree, with strongly agree corresponding to a 5 and strongly disagree corresponding to a 1. The results are below. </w:t>
            </w:r>
          </w:p>
          <w:p w14:paraId="7985E8DC" w14:textId="77777777" w:rsidR="00B52914" w:rsidRDefault="00B52914" w:rsidP="00B52914">
            <w:pPr>
              <w:pStyle w:val="ListParagraph"/>
              <w:numPr>
                <w:ilvl w:val="0"/>
                <w:numId w:val="38"/>
              </w:numPr>
              <w:spacing w:after="0"/>
            </w:pPr>
            <w:r w:rsidRPr="00D958E9">
              <w:t xml:space="preserve">Our student culture remains very strong and I’m especially pleased by the improvement from the first survey (which was also strong). On the survey we also asked kids what their favorite things about Emblaze are and what we can do better. Positive trends included loving the teachers, </w:t>
            </w:r>
            <w:proofErr w:type="spellStart"/>
            <w:r w:rsidRPr="00D958E9">
              <w:t>dodgeball</w:t>
            </w:r>
            <w:proofErr w:type="spellEnd"/>
            <w:r w:rsidRPr="00D958E9">
              <w:t xml:space="preserve"> Tuesday, electives, scholar dollars, and the school store. Things we can fix included better food, more bathroom stalls, and reducing whole class consequences. </w:t>
            </w:r>
          </w:p>
          <w:p w14:paraId="4F6CD3DF" w14:textId="77777777" w:rsidR="00B52914" w:rsidRDefault="00B52914" w:rsidP="00B52914">
            <w:pPr>
              <w:pStyle w:val="ListParagraph"/>
              <w:numPr>
                <w:ilvl w:val="0"/>
                <w:numId w:val="38"/>
              </w:numPr>
              <w:spacing w:after="0"/>
            </w:pPr>
            <w:r w:rsidRPr="00D958E9">
              <w:t xml:space="preserve">We are going to continue to plan fun things for our kids and tell them about them in advance so they have things to look forward to. The entire month of February is </w:t>
            </w:r>
            <w:proofErr w:type="spellStart"/>
            <w:r w:rsidRPr="00D958E9">
              <w:t>FUNbruary</w:t>
            </w:r>
            <w:proofErr w:type="spellEnd"/>
            <w:r w:rsidRPr="00D958E9">
              <w:t xml:space="preserve"> (a different dress up day each day)</w:t>
            </w:r>
            <w:proofErr w:type="gramStart"/>
            <w:r w:rsidRPr="00D958E9">
              <w:t>,</w:t>
            </w:r>
            <w:proofErr w:type="gramEnd"/>
            <w:r w:rsidRPr="00D958E9">
              <w:t xml:space="preserve"> we have a Friendly Valentine’s Dance on 2/15, a Black History Month Celebration on 3/1, and our second Scholar Dollar Auction on 3/8. </w:t>
            </w:r>
          </w:p>
          <w:p w14:paraId="0059FEC6" w14:textId="1D08FD76" w:rsidR="00B52914" w:rsidRPr="00D958E9" w:rsidRDefault="00B52914" w:rsidP="00B52914">
            <w:pPr>
              <w:pStyle w:val="ListParagraph"/>
              <w:numPr>
                <w:ilvl w:val="0"/>
                <w:numId w:val="38"/>
              </w:numPr>
              <w:spacing w:after="0"/>
            </w:pPr>
            <w:r w:rsidRPr="00D958E9">
              <w:t xml:space="preserve">One of our special education students </w:t>
            </w:r>
            <w:proofErr w:type="spellStart"/>
            <w:r w:rsidRPr="00D958E9">
              <w:t>unenrolled</w:t>
            </w:r>
            <w:proofErr w:type="spellEnd"/>
            <w:r w:rsidRPr="00D958E9">
              <w:t xml:space="preserve"> because he required more special education services to address his severe learning disability. We have a new student in his place </w:t>
            </w:r>
            <w:proofErr w:type="gramStart"/>
            <w:r w:rsidRPr="00D958E9">
              <w:t>who</w:t>
            </w:r>
            <w:proofErr w:type="gramEnd"/>
            <w:r w:rsidRPr="00D958E9">
              <w:t xml:space="preserve"> is also a special education student. The new student has gotten off to a great start. </w:t>
            </w:r>
          </w:p>
          <w:p w14:paraId="7CF05D79" w14:textId="77777777" w:rsidR="00B52914" w:rsidRDefault="00B52914" w:rsidP="00B52914">
            <w:pPr>
              <w:spacing w:after="0"/>
            </w:pPr>
          </w:p>
          <w:p w14:paraId="178F942D" w14:textId="77777777" w:rsidR="00B52914" w:rsidRPr="00323C5D" w:rsidRDefault="00B52914" w:rsidP="00B52914">
            <w:pPr>
              <w:spacing w:after="0"/>
              <w:rPr>
                <w:b/>
                <w:u w:val="thick"/>
              </w:rPr>
            </w:pPr>
            <w:r w:rsidRPr="00323C5D">
              <w:rPr>
                <w:b/>
                <w:u w:val="thick"/>
              </w:rPr>
              <w:t xml:space="preserve">Key Culture Data: </w:t>
            </w:r>
          </w:p>
          <w:p w14:paraId="7A343632" w14:textId="03F92E71" w:rsidR="00B52914" w:rsidRPr="00D958E9" w:rsidRDefault="00B52914" w:rsidP="00B52914">
            <w:pPr>
              <w:numPr>
                <w:ilvl w:val="0"/>
                <w:numId w:val="10"/>
              </w:numPr>
              <w:spacing w:after="0" w:line="240" w:lineRule="auto"/>
            </w:pPr>
            <w:r w:rsidRPr="00D958E9">
              <w:tab/>
            </w:r>
            <w:r w:rsidRPr="00D958E9">
              <w:tab/>
              <w:t>Average daily attendance: 94%  </w:t>
            </w:r>
          </w:p>
          <w:p w14:paraId="40101F0C" w14:textId="4627D385" w:rsidR="00B52914" w:rsidRDefault="00272B18" w:rsidP="00B52914">
            <w:pPr>
              <w:numPr>
                <w:ilvl w:val="0"/>
                <w:numId w:val="10"/>
              </w:numPr>
              <w:spacing w:after="0" w:line="240" w:lineRule="auto"/>
            </w:pPr>
            <w:r>
              <w:tab/>
            </w:r>
            <w:r>
              <w:tab/>
            </w:r>
            <w:r w:rsidR="00B52914" w:rsidRPr="00D958E9">
              <w:t>Suspensions this month: 0  </w:t>
            </w:r>
          </w:p>
          <w:p w14:paraId="7967BFFB" w14:textId="77777777" w:rsidR="00323C5D" w:rsidRDefault="00323C5D" w:rsidP="00323C5D">
            <w:pPr>
              <w:spacing w:after="0" w:line="240" w:lineRule="auto"/>
            </w:pPr>
          </w:p>
          <w:p w14:paraId="477937F1" w14:textId="77777777" w:rsidR="00323C5D" w:rsidRDefault="00323C5D" w:rsidP="00323C5D">
            <w:pPr>
              <w:spacing w:after="0"/>
            </w:pPr>
            <w:r w:rsidRPr="00323C5D">
              <w:rPr>
                <w:b/>
                <w:u w:val="thick"/>
              </w:rPr>
              <w:t>Previous Year State Test Data:</w:t>
            </w:r>
            <w:r w:rsidRPr="00D958E9">
              <w:t xml:space="preserve"> 27% Proficient in Math; 31% Proficient in Reading</w:t>
            </w:r>
            <w:proofErr w:type="gramStart"/>
            <w:r w:rsidRPr="00D958E9">
              <w:t>. </w:t>
            </w:r>
            <w:proofErr w:type="gramEnd"/>
            <w:r w:rsidRPr="00D958E9">
              <w:t xml:space="preserve">Interim Assessment #3 Data Our students took their third round of Interim Assessments in mid-January. We are on track for very strong academic growth. My estimate is that we are on track for about 45% proficiency on the state test in both reading and math. My goal is 50% proficiency and I feel confident that we’ll get there with strong test prep in March. </w:t>
            </w:r>
          </w:p>
          <w:p w14:paraId="673B288C" w14:textId="77777777" w:rsidR="00323C5D" w:rsidRDefault="00323C5D" w:rsidP="00323C5D">
            <w:pPr>
              <w:spacing w:after="0"/>
            </w:pPr>
          </w:p>
          <w:p w14:paraId="12CF180F" w14:textId="77777777" w:rsidR="00323C5D" w:rsidRPr="00323C5D" w:rsidRDefault="00323C5D" w:rsidP="00323C5D">
            <w:pPr>
              <w:spacing w:after="0"/>
              <w:rPr>
                <w:b/>
                <w:u w:val="thick"/>
              </w:rPr>
            </w:pPr>
            <w:r w:rsidRPr="00323C5D">
              <w:rPr>
                <w:b/>
                <w:u w:val="thick"/>
              </w:rPr>
              <w:t xml:space="preserve">MAP Testing: </w:t>
            </w:r>
          </w:p>
          <w:p w14:paraId="2DDAA887" w14:textId="77777777" w:rsidR="00323C5D" w:rsidRPr="00D958E9" w:rsidRDefault="00323C5D" w:rsidP="00323C5D">
            <w:pPr>
              <w:spacing w:after="0"/>
            </w:pPr>
            <w:r w:rsidRPr="00D958E9">
              <w:t xml:space="preserve">Our students took the NWEA MAP assessments in Reading &amp; Math at the beginning of the year and again in the third week of January. This is a nationally normed, computer adaptive assessment that gives each student a percentile ranking. (Ex. If a student is in the 88th percentile, he or she scored better than 88% of 5th graders nationwide). </w:t>
            </w:r>
          </w:p>
          <w:p w14:paraId="38801BE9" w14:textId="77777777" w:rsidR="00323C5D" w:rsidRPr="00D958E9" w:rsidRDefault="00323C5D" w:rsidP="00323C5D">
            <w:pPr>
              <w:spacing w:after="0"/>
            </w:pPr>
            <w:r w:rsidRPr="00D958E9">
              <w:t xml:space="preserve">Overall in Math we achieved 162% of our projected growth. Overall in ELA, we achieved 124% of our projected growth. </w:t>
            </w:r>
          </w:p>
          <w:p w14:paraId="638F7D84" w14:textId="77777777" w:rsidR="00323C5D" w:rsidRPr="00D958E9" w:rsidRDefault="00323C5D" w:rsidP="00323C5D">
            <w:pPr>
              <w:spacing w:after="0"/>
            </w:pPr>
          </w:p>
          <w:p w14:paraId="71473971" w14:textId="0C432CAB" w:rsidR="00323C5D" w:rsidRPr="00323C5D" w:rsidRDefault="00323C5D" w:rsidP="00323C5D">
            <w:pPr>
              <w:spacing w:after="0"/>
              <w:rPr>
                <w:b/>
                <w:u w:val="thick"/>
              </w:rPr>
            </w:pPr>
            <w:r w:rsidRPr="00323C5D">
              <w:rPr>
                <w:b/>
                <w:u w:val="thick"/>
              </w:rPr>
              <w:t>Staffing Updates</w:t>
            </w:r>
            <w:r>
              <w:rPr>
                <w:b/>
                <w:u w:val="thick"/>
              </w:rPr>
              <w:t>:</w:t>
            </w:r>
            <w:r w:rsidRPr="00323C5D">
              <w:rPr>
                <w:b/>
                <w:u w:val="thick"/>
              </w:rPr>
              <w:t xml:space="preserve"> </w:t>
            </w:r>
            <w:r w:rsidRPr="00D958E9">
              <w:t>Staff culture remains positive with 100% of staff members agreeing or strongly agreeing that “Overall, this week laid a strong foundation for our team to be great.” for the 21st straight week.  </w:t>
            </w:r>
          </w:p>
          <w:p w14:paraId="1C3CFC6B" w14:textId="77777777" w:rsidR="00323C5D" w:rsidRPr="00D958E9" w:rsidRDefault="00323C5D" w:rsidP="00323C5D">
            <w:pPr>
              <w:spacing w:after="0" w:line="240" w:lineRule="auto"/>
            </w:pPr>
          </w:p>
          <w:p w14:paraId="4EF7C313" w14:textId="2C3EE158" w:rsidR="00A06100" w:rsidRPr="00224586" w:rsidRDefault="00A06100" w:rsidP="00B52914">
            <w:pPr>
              <w:pStyle w:val="ListParagraph"/>
              <w:pBdr>
                <w:top w:val="nil"/>
                <w:left w:val="nil"/>
                <w:bottom w:val="nil"/>
                <w:right w:val="nil"/>
                <w:between w:val="nil"/>
              </w:pBdr>
              <w:spacing w:after="0" w:line="240" w:lineRule="auto"/>
              <w:rPr>
                <w:rFonts w:asciiTheme="majorHAnsi" w:hAnsiTheme="majorHAnsi" w:cstheme="majorHAnsi"/>
              </w:rPr>
            </w:pPr>
          </w:p>
        </w:tc>
      </w:tr>
      <w:tr w:rsidR="00EF34A0" w:rsidRPr="005A7F0B" w14:paraId="4286848A" w14:textId="77777777">
        <w:tc>
          <w:tcPr>
            <w:tcW w:w="10885" w:type="dxa"/>
            <w:tcBorders>
              <w:top w:val="single" w:sz="4" w:space="0" w:color="000000"/>
              <w:left w:val="single" w:sz="4" w:space="0" w:color="000000"/>
              <w:bottom w:val="single" w:sz="4" w:space="0" w:color="000000"/>
              <w:right w:val="single" w:sz="4" w:space="0" w:color="000000"/>
            </w:tcBorders>
          </w:tcPr>
          <w:p w14:paraId="348DE492" w14:textId="6508E018" w:rsidR="00EF34A0" w:rsidRDefault="000E2879" w:rsidP="0006042F">
            <w:pPr>
              <w:pBdr>
                <w:top w:val="nil"/>
                <w:left w:val="nil"/>
                <w:bottom w:val="nil"/>
                <w:right w:val="nil"/>
                <w:between w:val="nil"/>
              </w:pBdr>
              <w:spacing w:after="0" w:line="240" w:lineRule="auto"/>
              <w:rPr>
                <w:rFonts w:asciiTheme="majorHAnsi" w:hAnsiTheme="majorHAnsi" w:cstheme="majorHAnsi"/>
              </w:rPr>
            </w:pPr>
            <w:r>
              <w:rPr>
                <w:rFonts w:asciiTheme="majorHAnsi" w:hAnsiTheme="majorHAnsi" w:cstheme="majorHAnsi"/>
              </w:rPr>
              <w:t xml:space="preserve">The meeting adjourned at </w:t>
            </w:r>
            <w:r w:rsidR="00C70C19">
              <w:rPr>
                <w:rFonts w:asciiTheme="majorHAnsi" w:hAnsiTheme="majorHAnsi" w:cstheme="majorHAnsi"/>
              </w:rPr>
              <w:t>7:48</w:t>
            </w:r>
            <w:r w:rsidR="00EF34A0">
              <w:rPr>
                <w:rFonts w:asciiTheme="majorHAnsi" w:hAnsiTheme="majorHAnsi" w:cstheme="majorHAnsi"/>
              </w:rPr>
              <w:t>pm</w:t>
            </w:r>
            <w:r w:rsidR="00EF34A0" w:rsidRPr="005A7F0B">
              <w:rPr>
                <w:rFonts w:asciiTheme="majorHAnsi" w:hAnsiTheme="majorHAnsi" w:cstheme="majorHAnsi"/>
              </w:rPr>
              <w:t xml:space="preserve"> by </w:t>
            </w:r>
            <w:r w:rsidR="0006042F">
              <w:rPr>
                <w:rFonts w:asciiTheme="majorHAnsi" w:hAnsiTheme="majorHAnsi" w:cstheme="majorHAnsi"/>
              </w:rPr>
              <w:t>Gerry Vasquez</w:t>
            </w:r>
            <w:r w:rsidR="00EF34A0">
              <w:rPr>
                <w:rFonts w:asciiTheme="majorHAnsi" w:hAnsiTheme="majorHAnsi" w:cstheme="majorHAnsi"/>
              </w:rPr>
              <w:t>.</w:t>
            </w:r>
          </w:p>
        </w:tc>
      </w:tr>
    </w:tbl>
    <w:p w14:paraId="52822EB5" w14:textId="5DC0D222" w:rsidR="009E1991" w:rsidRDefault="009E1991">
      <w:pPr>
        <w:shd w:val="clear" w:color="auto" w:fill="FFFFFF"/>
        <w:spacing w:after="0" w:line="240" w:lineRule="auto"/>
        <w:rPr>
          <w:rFonts w:ascii="Arial" w:eastAsia="Arial" w:hAnsi="Arial" w:cs="Arial"/>
          <w:color w:val="222222"/>
          <w:sz w:val="19"/>
          <w:szCs w:val="19"/>
        </w:rPr>
      </w:pPr>
    </w:p>
    <w:sectPr w:rsidR="009E199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9381DE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86277C"/>
    <w:multiLevelType w:val="hybridMultilevel"/>
    <w:tmpl w:val="F280C4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616ED1"/>
    <w:multiLevelType w:val="hybridMultilevel"/>
    <w:tmpl w:val="0F602AA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280B10"/>
    <w:multiLevelType w:val="multilevel"/>
    <w:tmpl w:val="14DEF05A"/>
    <w:lvl w:ilvl="0">
      <w:start w:val="1"/>
      <w:numFmt w:val="bullet"/>
      <w:lvlText w:val="●"/>
      <w:lvlJc w:val="left"/>
      <w:pPr>
        <w:ind w:left="720" w:hanging="360"/>
      </w:pPr>
      <w:rPr>
        <w:sz w:val="21"/>
        <w:szCs w:val="21"/>
        <w:u w:val="none"/>
      </w:rPr>
    </w:lvl>
    <w:lvl w:ilvl="1">
      <w:start w:val="1"/>
      <w:numFmt w:val="bullet"/>
      <w:lvlText w:val="○"/>
      <w:lvlJc w:val="left"/>
      <w:pPr>
        <w:ind w:left="1440" w:hanging="360"/>
      </w:pPr>
      <w:rPr>
        <w:sz w:val="21"/>
        <w:szCs w:val="21"/>
        <w:u w:val="none"/>
      </w:rPr>
    </w:lvl>
    <w:lvl w:ilvl="2">
      <w:start w:val="1"/>
      <w:numFmt w:val="bullet"/>
      <w:lvlText w:val="■"/>
      <w:lvlJc w:val="left"/>
      <w:pPr>
        <w:ind w:left="2160" w:hanging="360"/>
      </w:pPr>
      <w:rPr>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9CA4CE9"/>
    <w:multiLevelType w:val="multilevel"/>
    <w:tmpl w:val="8452ACEE"/>
    <w:lvl w:ilvl="0">
      <w:start w:val="1"/>
      <w:numFmt w:val="bullet"/>
      <w:lvlText w:val="●"/>
      <w:lvlJc w:val="left"/>
      <w:pPr>
        <w:ind w:left="720" w:hanging="360"/>
      </w:pPr>
      <w:rPr>
        <w:sz w:val="21"/>
        <w:szCs w:val="21"/>
        <w:u w:val="none"/>
      </w:rPr>
    </w:lvl>
    <w:lvl w:ilvl="1">
      <w:start w:val="1"/>
      <w:numFmt w:val="bullet"/>
      <w:lvlText w:val="○"/>
      <w:lvlJc w:val="left"/>
      <w:pPr>
        <w:ind w:left="1440" w:hanging="360"/>
      </w:pPr>
      <w:rPr>
        <w:sz w:val="21"/>
        <w:szCs w:val="21"/>
        <w:u w:val="none"/>
      </w:rPr>
    </w:lvl>
    <w:lvl w:ilvl="2">
      <w:start w:val="1"/>
      <w:numFmt w:val="bullet"/>
      <w:lvlText w:val="■"/>
      <w:lvlJc w:val="left"/>
      <w:pPr>
        <w:ind w:left="2160" w:hanging="360"/>
      </w:pPr>
      <w:rPr>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FD35047"/>
    <w:multiLevelType w:val="hybridMultilevel"/>
    <w:tmpl w:val="E74616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42113B"/>
    <w:multiLevelType w:val="hybridMultilevel"/>
    <w:tmpl w:val="4FB094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C6522E"/>
    <w:multiLevelType w:val="multilevel"/>
    <w:tmpl w:val="0F2A15C8"/>
    <w:lvl w:ilvl="0">
      <w:start w:val="1"/>
      <w:numFmt w:val="bullet"/>
      <w:lvlText w:val="●"/>
      <w:lvlJc w:val="left"/>
      <w:pPr>
        <w:ind w:left="720" w:hanging="360"/>
      </w:pPr>
      <w:rPr>
        <w:sz w:val="21"/>
        <w:szCs w:val="21"/>
        <w:u w:val="none"/>
      </w:rPr>
    </w:lvl>
    <w:lvl w:ilvl="1">
      <w:start w:val="1"/>
      <w:numFmt w:val="bullet"/>
      <w:lvlText w:val="○"/>
      <w:lvlJc w:val="left"/>
      <w:pPr>
        <w:ind w:left="1440" w:hanging="360"/>
      </w:pPr>
      <w:rPr>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D46426A"/>
    <w:multiLevelType w:val="hybridMultilevel"/>
    <w:tmpl w:val="3C865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D80F88"/>
    <w:multiLevelType w:val="hybridMultilevel"/>
    <w:tmpl w:val="25DCCB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6E12C7"/>
    <w:multiLevelType w:val="hybridMultilevel"/>
    <w:tmpl w:val="03182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D16078"/>
    <w:multiLevelType w:val="hybridMultilevel"/>
    <w:tmpl w:val="474A7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4A696E"/>
    <w:multiLevelType w:val="hybridMultilevel"/>
    <w:tmpl w:val="F80EC7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A55FBC"/>
    <w:multiLevelType w:val="hybridMultilevel"/>
    <w:tmpl w:val="01E4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9B6FF1"/>
    <w:multiLevelType w:val="hybridMultilevel"/>
    <w:tmpl w:val="5C20A7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D01762"/>
    <w:multiLevelType w:val="hybridMultilevel"/>
    <w:tmpl w:val="A4BEA4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8C65A5"/>
    <w:multiLevelType w:val="hybridMultilevel"/>
    <w:tmpl w:val="9564CC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6C7B64"/>
    <w:multiLevelType w:val="multilevel"/>
    <w:tmpl w:val="CA4ED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C407B48"/>
    <w:multiLevelType w:val="multilevel"/>
    <w:tmpl w:val="9D44B4B4"/>
    <w:lvl w:ilvl="0">
      <w:start w:val="1"/>
      <w:numFmt w:val="bullet"/>
      <w:lvlText w:val="●"/>
      <w:lvlJc w:val="left"/>
      <w:pPr>
        <w:ind w:left="720" w:hanging="360"/>
      </w:pPr>
      <w:rPr>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FC44A7E"/>
    <w:multiLevelType w:val="hybridMultilevel"/>
    <w:tmpl w:val="28E66F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A5430A"/>
    <w:multiLevelType w:val="hybridMultilevel"/>
    <w:tmpl w:val="0DBC28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E21F11"/>
    <w:multiLevelType w:val="hybridMultilevel"/>
    <w:tmpl w:val="F04C47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FA1594"/>
    <w:multiLevelType w:val="hybridMultilevel"/>
    <w:tmpl w:val="1CC2C1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815E64"/>
    <w:multiLevelType w:val="hybridMultilevel"/>
    <w:tmpl w:val="C6AEB8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936A6E"/>
    <w:multiLevelType w:val="hybridMultilevel"/>
    <w:tmpl w:val="5E3463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826A48"/>
    <w:multiLevelType w:val="hybridMultilevel"/>
    <w:tmpl w:val="60BA5E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8F4BDE"/>
    <w:multiLevelType w:val="hybridMultilevel"/>
    <w:tmpl w:val="9454D5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7C75F2"/>
    <w:multiLevelType w:val="hybridMultilevel"/>
    <w:tmpl w:val="E55C96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E04C92"/>
    <w:multiLevelType w:val="hybridMultilevel"/>
    <w:tmpl w:val="64C8A1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D92D4C"/>
    <w:multiLevelType w:val="hybridMultilevel"/>
    <w:tmpl w:val="45F684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5971F0E"/>
    <w:multiLevelType w:val="multilevel"/>
    <w:tmpl w:val="1B4EDD7A"/>
    <w:lvl w:ilvl="0">
      <w:start w:val="1"/>
      <w:numFmt w:val="bullet"/>
      <w:lvlText w:val="●"/>
      <w:lvlJc w:val="left"/>
      <w:pPr>
        <w:ind w:left="720" w:hanging="360"/>
      </w:pPr>
      <w:rPr>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679A416D"/>
    <w:multiLevelType w:val="hybridMultilevel"/>
    <w:tmpl w:val="89E233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A458A7"/>
    <w:multiLevelType w:val="hybridMultilevel"/>
    <w:tmpl w:val="81181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B655850"/>
    <w:multiLevelType w:val="hybridMultilevel"/>
    <w:tmpl w:val="69FA16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A55460"/>
    <w:multiLevelType w:val="hybridMultilevel"/>
    <w:tmpl w:val="59884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00C4F2C"/>
    <w:multiLevelType w:val="hybridMultilevel"/>
    <w:tmpl w:val="3B384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7C87BDA"/>
    <w:multiLevelType w:val="multilevel"/>
    <w:tmpl w:val="60FAE2D4"/>
    <w:lvl w:ilvl="0">
      <w:start w:val="1"/>
      <w:numFmt w:val="bullet"/>
      <w:lvlText w:val="●"/>
      <w:lvlJc w:val="left"/>
      <w:pPr>
        <w:ind w:left="720" w:hanging="360"/>
      </w:pPr>
      <w:rPr>
        <w:sz w:val="21"/>
        <w:szCs w:val="21"/>
        <w:u w:val="none"/>
      </w:rPr>
    </w:lvl>
    <w:lvl w:ilvl="1">
      <w:start w:val="1"/>
      <w:numFmt w:val="bullet"/>
      <w:lvlText w:val="○"/>
      <w:lvlJc w:val="left"/>
      <w:pPr>
        <w:ind w:left="1440" w:hanging="360"/>
      </w:pPr>
      <w:rPr>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7FCB740F"/>
    <w:multiLevelType w:val="hybridMultilevel"/>
    <w:tmpl w:val="8B444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5"/>
  </w:num>
  <w:num w:numId="4">
    <w:abstractNumId w:val="9"/>
  </w:num>
  <w:num w:numId="5">
    <w:abstractNumId w:val="6"/>
  </w:num>
  <w:num w:numId="6">
    <w:abstractNumId w:val="19"/>
  </w:num>
  <w:num w:numId="7">
    <w:abstractNumId w:val="38"/>
  </w:num>
  <w:num w:numId="8">
    <w:abstractNumId w:val="16"/>
  </w:num>
  <w:num w:numId="9">
    <w:abstractNumId w:val="26"/>
  </w:num>
  <w:num w:numId="10">
    <w:abstractNumId w:val="1"/>
  </w:num>
  <w:num w:numId="11">
    <w:abstractNumId w:val="29"/>
  </w:num>
  <w:num w:numId="12">
    <w:abstractNumId w:val="7"/>
  </w:num>
  <w:num w:numId="13">
    <w:abstractNumId w:val="22"/>
  </w:num>
  <w:num w:numId="14">
    <w:abstractNumId w:val="3"/>
  </w:num>
  <w:num w:numId="15">
    <w:abstractNumId w:val="25"/>
  </w:num>
  <w:num w:numId="16">
    <w:abstractNumId w:val="10"/>
  </w:num>
  <w:num w:numId="17">
    <w:abstractNumId w:val="36"/>
  </w:num>
  <w:num w:numId="18">
    <w:abstractNumId w:val="37"/>
  </w:num>
  <w:num w:numId="19">
    <w:abstractNumId w:val="12"/>
  </w:num>
  <w:num w:numId="20">
    <w:abstractNumId w:val="0"/>
  </w:num>
  <w:num w:numId="21">
    <w:abstractNumId w:val="31"/>
  </w:num>
  <w:num w:numId="22">
    <w:abstractNumId w:val="34"/>
  </w:num>
  <w:num w:numId="23">
    <w:abstractNumId w:val="4"/>
  </w:num>
  <w:num w:numId="24">
    <w:abstractNumId w:val="8"/>
  </w:num>
  <w:num w:numId="25">
    <w:abstractNumId w:val="30"/>
  </w:num>
  <w:num w:numId="26">
    <w:abstractNumId w:val="13"/>
  </w:num>
  <w:num w:numId="27">
    <w:abstractNumId w:val="27"/>
  </w:num>
  <w:num w:numId="28">
    <w:abstractNumId w:val="28"/>
  </w:num>
  <w:num w:numId="29">
    <w:abstractNumId w:val="24"/>
  </w:num>
  <w:num w:numId="30">
    <w:abstractNumId w:val="18"/>
  </w:num>
  <w:num w:numId="31">
    <w:abstractNumId w:val="11"/>
  </w:num>
  <w:num w:numId="32">
    <w:abstractNumId w:val="14"/>
  </w:num>
  <w:num w:numId="33">
    <w:abstractNumId w:val="39"/>
  </w:num>
  <w:num w:numId="34">
    <w:abstractNumId w:val="17"/>
  </w:num>
  <w:num w:numId="35">
    <w:abstractNumId w:val="35"/>
  </w:num>
  <w:num w:numId="36">
    <w:abstractNumId w:val="15"/>
  </w:num>
  <w:num w:numId="37">
    <w:abstractNumId w:val="23"/>
  </w:num>
  <w:num w:numId="38">
    <w:abstractNumId w:val="33"/>
  </w:num>
  <w:num w:numId="39">
    <w:abstractNumId w:val="2"/>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498"/>
    <w:rsid w:val="00056D86"/>
    <w:rsid w:val="0006042F"/>
    <w:rsid w:val="00062082"/>
    <w:rsid w:val="00067287"/>
    <w:rsid w:val="000833CE"/>
    <w:rsid w:val="00086693"/>
    <w:rsid w:val="000B368C"/>
    <w:rsid w:val="000B5092"/>
    <w:rsid w:val="000B52D1"/>
    <w:rsid w:val="000C3A5C"/>
    <w:rsid w:val="000E2879"/>
    <w:rsid w:val="000F4C57"/>
    <w:rsid w:val="001130FC"/>
    <w:rsid w:val="00122DB4"/>
    <w:rsid w:val="001610F1"/>
    <w:rsid w:val="00165651"/>
    <w:rsid w:val="001679B7"/>
    <w:rsid w:val="001813D7"/>
    <w:rsid w:val="00181AE0"/>
    <w:rsid w:val="001A7D57"/>
    <w:rsid w:val="001B43E2"/>
    <w:rsid w:val="001D2738"/>
    <w:rsid w:val="001D6123"/>
    <w:rsid w:val="001D6450"/>
    <w:rsid w:val="001E5A44"/>
    <w:rsid w:val="001F2FFA"/>
    <w:rsid w:val="002019B8"/>
    <w:rsid w:val="00207FD5"/>
    <w:rsid w:val="002145D6"/>
    <w:rsid w:val="00215869"/>
    <w:rsid w:val="00224586"/>
    <w:rsid w:val="00227A33"/>
    <w:rsid w:val="00235F89"/>
    <w:rsid w:val="00272B18"/>
    <w:rsid w:val="0028205F"/>
    <w:rsid w:val="002A5DF7"/>
    <w:rsid w:val="002D1AC6"/>
    <w:rsid w:val="002E2427"/>
    <w:rsid w:val="002E2D5F"/>
    <w:rsid w:val="002F2FCA"/>
    <w:rsid w:val="00323C5D"/>
    <w:rsid w:val="00324900"/>
    <w:rsid w:val="00326EB3"/>
    <w:rsid w:val="0033418F"/>
    <w:rsid w:val="00336546"/>
    <w:rsid w:val="0036477F"/>
    <w:rsid w:val="00365D8A"/>
    <w:rsid w:val="003B58E5"/>
    <w:rsid w:val="003C204C"/>
    <w:rsid w:val="003C5F54"/>
    <w:rsid w:val="003E5D8A"/>
    <w:rsid w:val="003F244D"/>
    <w:rsid w:val="003F6A8E"/>
    <w:rsid w:val="0040231D"/>
    <w:rsid w:val="004037A0"/>
    <w:rsid w:val="00415B42"/>
    <w:rsid w:val="00431AB9"/>
    <w:rsid w:val="00440CBD"/>
    <w:rsid w:val="00441937"/>
    <w:rsid w:val="00460228"/>
    <w:rsid w:val="004648B8"/>
    <w:rsid w:val="00464B02"/>
    <w:rsid w:val="00470105"/>
    <w:rsid w:val="00470E75"/>
    <w:rsid w:val="004717C9"/>
    <w:rsid w:val="00481B90"/>
    <w:rsid w:val="004958AD"/>
    <w:rsid w:val="00497DBC"/>
    <w:rsid w:val="004A3475"/>
    <w:rsid w:val="004D2AFD"/>
    <w:rsid w:val="004D636D"/>
    <w:rsid w:val="004D79AA"/>
    <w:rsid w:val="004D7A3E"/>
    <w:rsid w:val="004E62DE"/>
    <w:rsid w:val="004E729C"/>
    <w:rsid w:val="00540630"/>
    <w:rsid w:val="005420FF"/>
    <w:rsid w:val="00547616"/>
    <w:rsid w:val="00586A98"/>
    <w:rsid w:val="005909C4"/>
    <w:rsid w:val="00596BC6"/>
    <w:rsid w:val="005A56C4"/>
    <w:rsid w:val="005A7F0B"/>
    <w:rsid w:val="005C2660"/>
    <w:rsid w:val="005E3E7B"/>
    <w:rsid w:val="005F1C93"/>
    <w:rsid w:val="005F3818"/>
    <w:rsid w:val="005F49DE"/>
    <w:rsid w:val="00622217"/>
    <w:rsid w:val="0064547C"/>
    <w:rsid w:val="00647F66"/>
    <w:rsid w:val="00657458"/>
    <w:rsid w:val="00680205"/>
    <w:rsid w:val="006901F0"/>
    <w:rsid w:val="006A048C"/>
    <w:rsid w:val="006A7F23"/>
    <w:rsid w:val="006C30A1"/>
    <w:rsid w:val="006E03E4"/>
    <w:rsid w:val="00700100"/>
    <w:rsid w:val="00714A9A"/>
    <w:rsid w:val="007158E6"/>
    <w:rsid w:val="0073223B"/>
    <w:rsid w:val="00756E9A"/>
    <w:rsid w:val="0079559C"/>
    <w:rsid w:val="007A0244"/>
    <w:rsid w:val="007A141B"/>
    <w:rsid w:val="007B3B38"/>
    <w:rsid w:val="007C116C"/>
    <w:rsid w:val="007F6A34"/>
    <w:rsid w:val="008003A1"/>
    <w:rsid w:val="00816289"/>
    <w:rsid w:val="00826C27"/>
    <w:rsid w:val="00834278"/>
    <w:rsid w:val="0085707D"/>
    <w:rsid w:val="00857E7F"/>
    <w:rsid w:val="00857FA8"/>
    <w:rsid w:val="00860F58"/>
    <w:rsid w:val="00867B1D"/>
    <w:rsid w:val="0087528A"/>
    <w:rsid w:val="00876ECD"/>
    <w:rsid w:val="008856F1"/>
    <w:rsid w:val="008A0BA7"/>
    <w:rsid w:val="008D3828"/>
    <w:rsid w:val="008F004B"/>
    <w:rsid w:val="009511CC"/>
    <w:rsid w:val="0095722F"/>
    <w:rsid w:val="00964AAD"/>
    <w:rsid w:val="009812B4"/>
    <w:rsid w:val="0098416F"/>
    <w:rsid w:val="00990161"/>
    <w:rsid w:val="009A1D31"/>
    <w:rsid w:val="009A55DD"/>
    <w:rsid w:val="009A5E06"/>
    <w:rsid w:val="009E0A94"/>
    <w:rsid w:val="009E1991"/>
    <w:rsid w:val="009F6FC6"/>
    <w:rsid w:val="00A0003C"/>
    <w:rsid w:val="00A00A33"/>
    <w:rsid w:val="00A01623"/>
    <w:rsid w:val="00A06100"/>
    <w:rsid w:val="00A07A59"/>
    <w:rsid w:val="00A27A1D"/>
    <w:rsid w:val="00A34CED"/>
    <w:rsid w:val="00A34D04"/>
    <w:rsid w:val="00A44938"/>
    <w:rsid w:val="00A56E13"/>
    <w:rsid w:val="00A73C16"/>
    <w:rsid w:val="00A80B11"/>
    <w:rsid w:val="00A83EB8"/>
    <w:rsid w:val="00AA01D0"/>
    <w:rsid w:val="00AC2C05"/>
    <w:rsid w:val="00AD1F77"/>
    <w:rsid w:val="00B101FF"/>
    <w:rsid w:val="00B16767"/>
    <w:rsid w:val="00B31D89"/>
    <w:rsid w:val="00B34A0B"/>
    <w:rsid w:val="00B36ADE"/>
    <w:rsid w:val="00B52914"/>
    <w:rsid w:val="00B7004C"/>
    <w:rsid w:val="00B77207"/>
    <w:rsid w:val="00B85324"/>
    <w:rsid w:val="00B86D0B"/>
    <w:rsid w:val="00B94015"/>
    <w:rsid w:val="00BC3D37"/>
    <w:rsid w:val="00BC72ED"/>
    <w:rsid w:val="00BD2517"/>
    <w:rsid w:val="00BF5481"/>
    <w:rsid w:val="00C038DA"/>
    <w:rsid w:val="00C167A3"/>
    <w:rsid w:val="00C43BFC"/>
    <w:rsid w:val="00C51469"/>
    <w:rsid w:val="00C63640"/>
    <w:rsid w:val="00C64BFB"/>
    <w:rsid w:val="00C70C19"/>
    <w:rsid w:val="00C92B13"/>
    <w:rsid w:val="00CA25C4"/>
    <w:rsid w:val="00CB0E00"/>
    <w:rsid w:val="00CC2812"/>
    <w:rsid w:val="00CD23AB"/>
    <w:rsid w:val="00CD5588"/>
    <w:rsid w:val="00D05AC0"/>
    <w:rsid w:val="00D17A35"/>
    <w:rsid w:val="00D20415"/>
    <w:rsid w:val="00D225EF"/>
    <w:rsid w:val="00D47B65"/>
    <w:rsid w:val="00D62BD7"/>
    <w:rsid w:val="00D90AD6"/>
    <w:rsid w:val="00D93F5F"/>
    <w:rsid w:val="00D93FF8"/>
    <w:rsid w:val="00DA7FB0"/>
    <w:rsid w:val="00DB0F78"/>
    <w:rsid w:val="00DB6E49"/>
    <w:rsid w:val="00DD7BF5"/>
    <w:rsid w:val="00DD7F0C"/>
    <w:rsid w:val="00E3502E"/>
    <w:rsid w:val="00E61939"/>
    <w:rsid w:val="00E6236A"/>
    <w:rsid w:val="00E65D0A"/>
    <w:rsid w:val="00E83C21"/>
    <w:rsid w:val="00EA186C"/>
    <w:rsid w:val="00EB71F2"/>
    <w:rsid w:val="00EE62E5"/>
    <w:rsid w:val="00EF2FD2"/>
    <w:rsid w:val="00EF34A0"/>
    <w:rsid w:val="00EF4194"/>
    <w:rsid w:val="00EF45CC"/>
    <w:rsid w:val="00EF5B06"/>
    <w:rsid w:val="00F13638"/>
    <w:rsid w:val="00F3012E"/>
    <w:rsid w:val="00F40498"/>
    <w:rsid w:val="00F50E82"/>
    <w:rsid w:val="00F70127"/>
    <w:rsid w:val="00F74C05"/>
    <w:rsid w:val="00FA15E6"/>
    <w:rsid w:val="00FD409B"/>
    <w:rsid w:val="00FF1453"/>
    <w:rsid w:val="00FF7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A36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497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BC"/>
    <w:rPr>
      <w:rFonts w:ascii="Tahoma" w:hAnsi="Tahoma" w:cs="Tahoma"/>
      <w:sz w:val="16"/>
      <w:szCs w:val="16"/>
    </w:rPr>
  </w:style>
  <w:style w:type="paragraph" w:styleId="ListParagraph">
    <w:name w:val="List Paragraph"/>
    <w:basedOn w:val="Normal"/>
    <w:link w:val="ListParagraphChar"/>
    <w:uiPriority w:val="34"/>
    <w:qFormat/>
    <w:rsid w:val="005F3818"/>
    <w:pPr>
      <w:ind w:left="720"/>
      <w:contextualSpacing/>
    </w:pPr>
  </w:style>
  <w:style w:type="paragraph" w:styleId="NormalWeb">
    <w:name w:val="Normal (Web)"/>
    <w:basedOn w:val="Normal"/>
    <w:uiPriority w:val="99"/>
    <w:semiHidden/>
    <w:unhideWhenUsed/>
    <w:rsid w:val="005F3818"/>
    <w:pPr>
      <w:spacing w:before="100" w:beforeAutospacing="1" w:after="100" w:afterAutospacing="1" w:line="240" w:lineRule="auto"/>
    </w:pPr>
    <w:rPr>
      <w:rFonts w:ascii="Times" w:hAnsi="Times" w:cs="Times New Roman"/>
      <w:sz w:val="20"/>
      <w:szCs w:val="20"/>
    </w:rPr>
  </w:style>
  <w:style w:type="table" w:styleId="TableGrid">
    <w:name w:val="Table Grid"/>
    <w:basedOn w:val="TableNormal"/>
    <w:uiPriority w:val="39"/>
    <w:rsid w:val="004D6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D636D"/>
    <w:rPr>
      <w:color w:val="0000FF" w:themeColor="hyperlink"/>
      <w:u w:val="single"/>
    </w:rPr>
  </w:style>
  <w:style w:type="paragraph" w:styleId="ListBullet">
    <w:name w:val="List Bullet"/>
    <w:basedOn w:val="Normal"/>
    <w:uiPriority w:val="99"/>
    <w:semiHidden/>
    <w:unhideWhenUsed/>
    <w:rsid w:val="006E03E4"/>
    <w:pPr>
      <w:numPr>
        <w:numId w:val="20"/>
      </w:numPr>
      <w:contextualSpacing/>
    </w:pPr>
  </w:style>
  <w:style w:type="character" w:customStyle="1" w:styleId="ListParagraphChar">
    <w:name w:val="List Paragraph Char"/>
    <w:basedOn w:val="DefaultParagraphFont"/>
    <w:link w:val="ListParagraph"/>
    <w:uiPriority w:val="34"/>
    <w:locked/>
    <w:rsid w:val="00DA7F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497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BC"/>
    <w:rPr>
      <w:rFonts w:ascii="Tahoma" w:hAnsi="Tahoma" w:cs="Tahoma"/>
      <w:sz w:val="16"/>
      <w:szCs w:val="16"/>
    </w:rPr>
  </w:style>
  <w:style w:type="paragraph" w:styleId="ListParagraph">
    <w:name w:val="List Paragraph"/>
    <w:basedOn w:val="Normal"/>
    <w:link w:val="ListParagraphChar"/>
    <w:uiPriority w:val="34"/>
    <w:qFormat/>
    <w:rsid w:val="005F3818"/>
    <w:pPr>
      <w:ind w:left="720"/>
      <w:contextualSpacing/>
    </w:pPr>
  </w:style>
  <w:style w:type="paragraph" w:styleId="NormalWeb">
    <w:name w:val="Normal (Web)"/>
    <w:basedOn w:val="Normal"/>
    <w:uiPriority w:val="99"/>
    <w:semiHidden/>
    <w:unhideWhenUsed/>
    <w:rsid w:val="005F3818"/>
    <w:pPr>
      <w:spacing w:before="100" w:beforeAutospacing="1" w:after="100" w:afterAutospacing="1" w:line="240" w:lineRule="auto"/>
    </w:pPr>
    <w:rPr>
      <w:rFonts w:ascii="Times" w:hAnsi="Times" w:cs="Times New Roman"/>
      <w:sz w:val="20"/>
      <w:szCs w:val="20"/>
    </w:rPr>
  </w:style>
  <w:style w:type="table" w:styleId="TableGrid">
    <w:name w:val="Table Grid"/>
    <w:basedOn w:val="TableNormal"/>
    <w:uiPriority w:val="39"/>
    <w:rsid w:val="004D6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D636D"/>
    <w:rPr>
      <w:color w:val="0000FF" w:themeColor="hyperlink"/>
      <w:u w:val="single"/>
    </w:rPr>
  </w:style>
  <w:style w:type="paragraph" w:styleId="ListBullet">
    <w:name w:val="List Bullet"/>
    <w:basedOn w:val="Normal"/>
    <w:uiPriority w:val="99"/>
    <w:semiHidden/>
    <w:unhideWhenUsed/>
    <w:rsid w:val="006E03E4"/>
    <w:pPr>
      <w:numPr>
        <w:numId w:val="20"/>
      </w:numPr>
      <w:contextualSpacing/>
    </w:pPr>
  </w:style>
  <w:style w:type="character" w:customStyle="1" w:styleId="ListParagraphChar">
    <w:name w:val="List Paragraph Char"/>
    <w:basedOn w:val="DefaultParagraphFont"/>
    <w:link w:val="ListParagraph"/>
    <w:uiPriority w:val="34"/>
    <w:locked/>
    <w:rsid w:val="00DA7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7859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89EC6-8CB6-7742-8D4A-C869F01F3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3</Pages>
  <Words>817</Words>
  <Characters>4659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Shroff</dc:creator>
  <cp:lastModifiedBy>Erienne E Rojas</cp:lastModifiedBy>
  <cp:revision>14</cp:revision>
  <cp:lastPrinted>2019-04-03T17:55:00Z</cp:lastPrinted>
  <dcterms:created xsi:type="dcterms:W3CDTF">2019-02-28T00:07:00Z</dcterms:created>
  <dcterms:modified xsi:type="dcterms:W3CDTF">2019-04-03T20:29:00Z</dcterms:modified>
</cp:coreProperties>
</file>