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A37DE" w14:textId="77777777" w:rsidR="00D0418F" w:rsidRDefault="00D0418F" w:rsidP="00D0418F">
      <w:pPr>
        <w:rPr>
          <w:b/>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6849"/>
      </w:tblGrid>
      <w:tr w:rsidR="00D0418F" w14:paraId="2D2A695A" w14:textId="77777777" w:rsidTr="001B4CED">
        <w:tc>
          <w:tcPr>
            <w:tcW w:w="4221" w:type="dxa"/>
          </w:tcPr>
          <w:p w14:paraId="72AE13A4" w14:textId="77777777" w:rsidR="00D0418F" w:rsidRDefault="00D0418F" w:rsidP="001B4CED">
            <w:pPr>
              <w:jc w:val="both"/>
              <w:rPr>
                <w:b/>
              </w:rPr>
            </w:pPr>
            <w:r>
              <w:rPr>
                <w:b/>
                <w:noProof/>
              </w:rPr>
              <w:drawing>
                <wp:inline distT="0" distB="0" distL="0" distR="0" wp14:anchorId="2D2F5F01" wp14:editId="0D5C7C63">
                  <wp:extent cx="2543175" cy="923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175" cy="923618"/>
                          </a:xfrm>
                          <a:prstGeom prst="rect">
                            <a:avLst/>
                          </a:prstGeom>
                        </pic:spPr>
                      </pic:pic>
                    </a:graphicData>
                  </a:graphic>
                </wp:inline>
              </w:drawing>
            </w:r>
          </w:p>
        </w:tc>
        <w:tc>
          <w:tcPr>
            <w:tcW w:w="6849" w:type="dxa"/>
            <w:vAlign w:val="center"/>
          </w:tcPr>
          <w:p w14:paraId="1B346C2C" w14:textId="77777777" w:rsidR="00D0418F" w:rsidRPr="00EE3B30" w:rsidRDefault="00D0418F" w:rsidP="001B4CED">
            <w:pPr>
              <w:rPr>
                <w:b/>
                <w:sz w:val="28"/>
                <w:szCs w:val="28"/>
              </w:rPr>
            </w:pPr>
            <w:r>
              <w:rPr>
                <w:b/>
                <w:sz w:val="28"/>
                <w:szCs w:val="28"/>
              </w:rPr>
              <w:t xml:space="preserve">Board </w:t>
            </w:r>
            <w:r w:rsidRPr="00EE3B30">
              <w:rPr>
                <w:b/>
                <w:sz w:val="28"/>
                <w:szCs w:val="28"/>
              </w:rPr>
              <w:t xml:space="preserve">Meeting </w:t>
            </w:r>
          </w:p>
          <w:p w14:paraId="4526958C" w14:textId="55359AFE" w:rsidR="00D0418F" w:rsidRDefault="00D0418F" w:rsidP="001B4CED">
            <w:pPr>
              <w:rPr>
                <w:b/>
                <w:sz w:val="28"/>
                <w:szCs w:val="28"/>
              </w:rPr>
            </w:pPr>
            <w:r>
              <w:rPr>
                <w:b/>
                <w:sz w:val="28"/>
                <w:szCs w:val="28"/>
              </w:rPr>
              <w:t xml:space="preserve">Date: February 5, 2020. </w:t>
            </w:r>
          </w:p>
          <w:p w14:paraId="7443F339" w14:textId="77777777" w:rsidR="00D0418F" w:rsidRDefault="00D0418F" w:rsidP="001B4CED">
            <w:pPr>
              <w:rPr>
                <w:b/>
                <w:sz w:val="28"/>
                <w:szCs w:val="28"/>
              </w:rPr>
            </w:pPr>
            <w:r>
              <w:rPr>
                <w:b/>
                <w:sz w:val="28"/>
                <w:szCs w:val="28"/>
              </w:rPr>
              <w:t xml:space="preserve">Time: </w:t>
            </w:r>
            <w:r w:rsidRPr="00BC23E3">
              <w:rPr>
                <w:b/>
                <w:sz w:val="28"/>
                <w:szCs w:val="28"/>
              </w:rPr>
              <w:t>6:30 PM - 8:15 PM</w:t>
            </w:r>
            <w:r>
              <w:rPr>
                <w:b/>
                <w:sz w:val="28"/>
                <w:szCs w:val="28"/>
              </w:rPr>
              <w:t>.</w:t>
            </w:r>
          </w:p>
          <w:p w14:paraId="6DD6C9F7" w14:textId="77777777" w:rsidR="00D0418F" w:rsidRDefault="00D0418F" w:rsidP="001B4CED">
            <w:pPr>
              <w:rPr>
                <w:rFonts w:ascii="Arial" w:hAnsi="Arial" w:cs="Arial"/>
                <w:color w:val="222222"/>
                <w:shd w:val="clear" w:color="auto" w:fill="FFFFFF"/>
              </w:rPr>
            </w:pPr>
            <w:r>
              <w:rPr>
                <w:b/>
                <w:sz w:val="28"/>
                <w:szCs w:val="28"/>
              </w:rPr>
              <w:t xml:space="preserve">Location: Video conference via </w:t>
            </w:r>
            <w:hyperlink r:id="rId6" w:history="1">
              <w:r w:rsidRPr="009E1039">
                <w:rPr>
                  <w:rStyle w:val="Hyperlink"/>
                  <w:rFonts w:ascii="Arial" w:hAnsi="Arial" w:cs="Arial"/>
                  <w:shd w:val="clear" w:color="auto" w:fill="FFFFFF"/>
                </w:rPr>
                <w:t>https://zoom.us/j/6671132491</w:t>
              </w:r>
            </w:hyperlink>
            <w:r>
              <w:rPr>
                <w:rFonts w:ascii="Arial" w:hAnsi="Arial" w:cs="Arial"/>
                <w:color w:val="222222"/>
                <w:shd w:val="clear" w:color="auto" w:fill="FFFFFF"/>
              </w:rPr>
              <w:t>.</w:t>
            </w:r>
          </w:p>
          <w:p w14:paraId="640EF719" w14:textId="77777777" w:rsidR="00D0418F" w:rsidRDefault="00D0418F" w:rsidP="001B4CED">
            <w:pPr>
              <w:rPr>
                <w:b/>
              </w:rPr>
            </w:pPr>
          </w:p>
        </w:tc>
      </w:tr>
    </w:tbl>
    <w:tbl>
      <w:tblPr>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4057"/>
      </w:tblGrid>
      <w:tr w:rsidR="00D0418F" w14:paraId="02D7620E" w14:textId="77777777" w:rsidTr="001B4CED">
        <w:trPr>
          <w:trHeight w:val="401"/>
        </w:trPr>
        <w:tc>
          <w:tcPr>
            <w:tcW w:w="3596" w:type="dxa"/>
            <w:shd w:val="clear" w:color="auto" w:fill="27397E"/>
          </w:tcPr>
          <w:p w14:paraId="4F18716B" w14:textId="77777777" w:rsidR="00D0418F" w:rsidRDefault="00D0418F" w:rsidP="001B4CED">
            <w:pPr>
              <w:pStyle w:val="Normal1"/>
              <w:rPr>
                <w:b/>
                <w:color w:val="FFFFFF"/>
              </w:rPr>
            </w:pPr>
            <w:r>
              <w:rPr>
                <w:b/>
                <w:color w:val="FFFFFF"/>
              </w:rPr>
              <w:t>Board Members in Attendance:</w:t>
            </w:r>
          </w:p>
        </w:tc>
        <w:tc>
          <w:tcPr>
            <w:tcW w:w="3597" w:type="dxa"/>
            <w:shd w:val="clear" w:color="auto" w:fill="27397E"/>
          </w:tcPr>
          <w:p w14:paraId="77C3F9E6" w14:textId="77777777" w:rsidR="00D0418F" w:rsidRDefault="00D0418F" w:rsidP="001B4CED">
            <w:pPr>
              <w:pStyle w:val="Normal1"/>
              <w:rPr>
                <w:b/>
                <w:color w:val="FFFFFF"/>
              </w:rPr>
            </w:pPr>
            <w:r>
              <w:rPr>
                <w:b/>
                <w:color w:val="FFFFFF"/>
              </w:rPr>
              <w:t xml:space="preserve">Absent Board Members: </w:t>
            </w:r>
          </w:p>
        </w:tc>
        <w:tc>
          <w:tcPr>
            <w:tcW w:w="4057" w:type="dxa"/>
            <w:shd w:val="clear" w:color="auto" w:fill="27397E"/>
          </w:tcPr>
          <w:p w14:paraId="3456D934" w14:textId="77777777" w:rsidR="00D0418F" w:rsidRDefault="00D0418F" w:rsidP="001B4CED">
            <w:pPr>
              <w:pStyle w:val="Normal1"/>
              <w:rPr>
                <w:b/>
                <w:color w:val="FFFFFF"/>
              </w:rPr>
            </w:pPr>
            <w:r>
              <w:rPr>
                <w:b/>
                <w:color w:val="FFFFFF"/>
              </w:rPr>
              <w:t xml:space="preserve">Other Attendees: </w:t>
            </w:r>
          </w:p>
        </w:tc>
      </w:tr>
      <w:tr w:rsidR="00D0418F" w14:paraId="6EAF7FE6" w14:textId="77777777" w:rsidTr="001B4CED">
        <w:trPr>
          <w:trHeight w:val="2728"/>
        </w:trPr>
        <w:tc>
          <w:tcPr>
            <w:tcW w:w="3596" w:type="dxa"/>
          </w:tcPr>
          <w:p w14:paraId="1BD9757A" w14:textId="77777777" w:rsidR="00D0418F" w:rsidRPr="00892C91" w:rsidRDefault="00D0418F" w:rsidP="001B4CED">
            <w:pPr>
              <w:pStyle w:val="Normal1"/>
              <w:rPr>
                <w:i/>
                <w:iCs/>
              </w:rPr>
            </w:pPr>
            <w:r w:rsidRPr="00892C91">
              <w:rPr>
                <w:i/>
                <w:iCs/>
              </w:rPr>
              <w:t>Geraldo Vasquez, Board Chair</w:t>
            </w:r>
          </w:p>
          <w:p w14:paraId="007C7A41" w14:textId="77777777" w:rsidR="00D0418F" w:rsidRPr="00892C91" w:rsidRDefault="00D0418F" w:rsidP="001B4CED">
            <w:pPr>
              <w:pStyle w:val="Normal1"/>
              <w:rPr>
                <w:i/>
                <w:iCs/>
              </w:rPr>
            </w:pPr>
            <w:r w:rsidRPr="00892C91">
              <w:rPr>
                <w:i/>
                <w:iCs/>
              </w:rPr>
              <w:t xml:space="preserve">Rosann Santos, Vice Chair </w:t>
            </w:r>
          </w:p>
          <w:p w14:paraId="426ACB2E" w14:textId="5E63D694" w:rsidR="00D0418F" w:rsidRPr="00892C91" w:rsidRDefault="00B07E62" w:rsidP="001B4CED">
            <w:pPr>
              <w:pStyle w:val="Normal1"/>
              <w:rPr>
                <w:i/>
                <w:iCs/>
              </w:rPr>
            </w:pPr>
            <w:r>
              <w:rPr>
                <w:i/>
                <w:iCs/>
              </w:rPr>
              <w:t xml:space="preserve">Tameka Beckford-Young, </w:t>
            </w:r>
            <w:r w:rsidR="00D0418F" w:rsidRPr="00892C91">
              <w:rPr>
                <w:i/>
                <w:iCs/>
              </w:rPr>
              <w:t>Secretary</w:t>
            </w:r>
          </w:p>
          <w:p w14:paraId="59752368" w14:textId="77777777" w:rsidR="00B07E62" w:rsidRDefault="00B07E62" w:rsidP="00B07E62">
            <w:pPr>
              <w:pStyle w:val="Normal1"/>
              <w:rPr>
                <w:i/>
                <w:iCs/>
              </w:rPr>
            </w:pPr>
            <w:proofErr w:type="spellStart"/>
            <w:r w:rsidRPr="00892C91">
              <w:rPr>
                <w:i/>
                <w:iCs/>
              </w:rPr>
              <w:t>Harini</w:t>
            </w:r>
            <w:proofErr w:type="spellEnd"/>
            <w:r w:rsidRPr="00892C91">
              <w:rPr>
                <w:i/>
                <w:iCs/>
              </w:rPr>
              <w:t xml:space="preserve"> Mittal, Treasurer </w:t>
            </w:r>
          </w:p>
          <w:p w14:paraId="16018D10" w14:textId="77777777" w:rsidR="00D0418F" w:rsidRPr="00892C91" w:rsidRDefault="00D0418F" w:rsidP="001B4CED">
            <w:pPr>
              <w:pStyle w:val="Normal1"/>
              <w:rPr>
                <w:i/>
                <w:iCs/>
              </w:rPr>
            </w:pPr>
            <w:r w:rsidRPr="00892C91">
              <w:rPr>
                <w:i/>
                <w:iCs/>
              </w:rPr>
              <w:t>Matthew Kirby-Smith</w:t>
            </w:r>
          </w:p>
          <w:p w14:paraId="796AF8EA" w14:textId="77777777" w:rsidR="00B07E62" w:rsidRDefault="00B07E62" w:rsidP="00B07E62">
            <w:pPr>
              <w:pStyle w:val="Normal1"/>
              <w:rPr>
                <w:color w:val="000000"/>
              </w:rPr>
            </w:pPr>
            <w:r>
              <w:rPr>
                <w:color w:val="000000"/>
              </w:rPr>
              <w:t>Marlin Jenkins</w:t>
            </w:r>
          </w:p>
          <w:p w14:paraId="508BA529" w14:textId="17DC2E4E" w:rsidR="00D0418F" w:rsidRPr="00FB7347" w:rsidRDefault="00D0418F" w:rsidP="001B4CED">
            <w:pPr>
              <w:pStyle w:val="Normal1"/>
              <w:rPr>
                <w:i/>
                <w:iCs/>
              </w:rPr>
            </w:pPr>
          </w:p>
        </w:tc>
        <w:tc>
          <w:tcPr>
            <w:tcW w:w="3597" w:type="dxa"/>
          </w:tcPr>
          <w:p w14:paraId="184BFA9A" w14:textId="77777777" w:rsidR="00D0418F" w:rsidRDefault="00D0418F" w:rsidP="001B4CED">
            <w:pPr>
              <w:pStyle w:val="Normal1"/>
            </w:pPr>
            <w:r>
              <w:t>Raghav Thapar</w:t>
            </w:r>
          </w:p>
          <w:p w14:paraId="78978DA0" w14:textId="77777777" w:rsidR="00D0418F" w:rsidRDefault="00D0418F" w:rsidP="001B4CED">
            <w:pPr>
              <w:pStyle w:val="Normal1"/>
              <w:rPr>
                <w:color w:val="000000"/>
              </w:rPr>
            </w:pPr>
          </w:p>
          <w:p w14:paraId="692137AC" w14:textId="77777777" w:rsidR="00D0418F" w:rsidRDefault="00D0418F" w:rsidP="001B4CED">
            <w:pPr>
              <w:pStyle w:val="Normal1"/>
              <w:rPr>
                <w:color w:val="000000"/>
              </w:rPr>
            </w:pPr>
          </w:p>
          <w:p w14:paraId="3A61A7C3" w14:textId="77777777" w:rsidR="00D0418F" w:rsidRDefault="00D0418F" w:rsidP="001B4CED">
            <w:pPr>
              <w:pStyle w:val="Normal1"/>
              <w:rPr>
                <w:color w:val="000000"/>
              </w:rPr>
            </w:pPr>
          </w:p>
          <w:p w14:paraId="4F6DBB5B" w14:textId="77777777" w:rsidR="00D0418F" w:rsidRDefault="00D0418F" w:rsidP="001B4CED">
            <w:pPr>
              <w:pStyle w:val="Normal1"/>
              <w:rPr>
                <w:color w:val="000000"/>
              </w:rPr>
            </w:pPr>
          </w:p>
          <w:p w14:paraId="3FB971E4" w14:textId="77777777" w:rsidR="00D0418F" w:rsidRDefault="00D0418F" w:rsidP="001B4CED">
            <w:pPr>
              <w:pStyle w:val="Normal1"/>
            </w:pPr>
          </w:p>
        </w:tc>
        <w:tc>
          <w:tcPr>
            <w:tcW w:w="4057" w:type="dxa"/>
          </w:tcPr>
          <w:p w14:paraId="48531DE1" w14:textId="77777777" w:rsidR="00D0418F" w:rsidRPr="00B84278" w:rsidRDefault="00D0418F" w:rsidP="001B4CED">
            <w:pPr>
              <w:pStyle w:val="Normal1"/>
              <w:rPr>
                <w:i/>
                <w:iCs/>
                <w:color w:val="000000"/>
              </w:rPr>
            </w:pPr>
            <w:r w:rsidRPr="00B84278">
              <w:rPr>
                <w:i/>
                <w:iCs/>
                <w:color w:val="000000"/>
              </w:rPr>
              <w:t>Kristen Shroff, Head of School</w:t>
            </w:r>
          </w:p>
          <w:p w14:paraId="37AE29B7" w14:textId="77777777" w:rsidR="00D0418F" w:rsidRPr="00B84278" w:rsidRDefault="00D0418F" w:rsidP="001B4CED">
            <w:pPr>
              <w:pStyle w:val="Normal1"/>
              <w:rPr>
                <w:i/>
                <w:iCs/>
                <w:color w:val="000000"/>
              </w:rPr>
            </w:pPr>
            <w:proofErr w:type="spellStart"/>
            <w:r w:rsidRPr="00B84278">
              <w:rPr>
                <w:i/>
                <w:iCs/>
                <w:color w:val="000000"/>
              </w:rPr>
              <w:t>Erienne</w:t>
            </w:r>
            <w:proofErr w:type="spellEnd"/>
            <w:r w:rsidRPr="00B84278">
              <w:rPr>
                <w:i/>
                <w:iCs/>
                <w:color w:val="000000"/>
              </w:rPr>
              <w:t xml:space="preserve"> Rojas, Director of Operations</w:t>
            </w:r>
          </w:p>
          <w:p w14:paraId="59937E10" w14:textId="77777777" w:rsidR="00D0418F" w:rsidRDefault="00D0418F" w:rsidP="001B4CED">
            <w:pPr>
              <w:pStyle w:val="Normal1"/>
              <w:rPr>
                <w:color w:val="000000"/>
              </w:rPr>
            </w:pPr>
            <w:bookmarkStart w:id="0" w:name="_30j0zll" w:colFirst="0" w:colLast="0"/>
            <w:bookmarkEnd w:id="0"/>
          </w:p>
          <w:p w14:paraId="0A580B20" w14:textId="77777777" w:rsidR="00D0418F" w:rsidRDefault="00D0418F" w:rsidP="001B4CED">
            <w:pPr>
              <w:pStyle w:val="Normal1"/>
            </w:pPr>
          </w:p>
        </w:tc>
      </w:tr>
    </w:tbl>
    <w:tbl>
      <w:tblPr>
        <w:tblStyle w:val="TableGrid"/>
        <w:tblW w:w="11660" w:type="dxa"/>
        <w:tblLook w:val="04A0" w:firstRow="1" w:lastRow="0" w:firstColumn="1" w:lastColumn="0" w:noHBand="0" w:noVBand="1"/>
      </w:tblPr>
      <w:tblGrid>
        <w:gridCol w:w="679"/>
        <w:gridCol w:w="875"/>
        <w:gridCol w:w="10106"/>
      </w:tblGrid>
      <w:tr w:rsidR="00E20916" w14:paraId="5537BC90" w14:textId="77777777" w:rsidTr="00B07E62">
        <w:tc>
          <w:tcPr>
            <w:tcW w:w="679" w:type="dxa"/>
            <w:shd w:val="clear" w:color="auto" w:fill="27397E"/>
          </w:tcPr>
          <w:p w14:paraId="5DCA7A03" w14:textId="77777777" w:rsidR="00D0418F" w:rsidRDefault="00D0418F" w:rsidP="001B4CED">
            <w:pPr>
              <w:rPr>
                <w:b/>
              </w:rPr>
            </w:pPr>
            <w:r>
              <w:rPr>
                <w:b/>
              </w:rPr>
              <w:t>Time</w:t>
            </w:r>
          </w:p>
        </w:tc>
        <w:tc>
          <w:tcPr>
            <w:tcW w:w="875" w:type="dxa"/>
            <w:shd w:val="clear" w:color="auto" w:fill="27397E"/>
          </w:tcPr>
          <w:p w14:paraId="3BB7AED0" w14:textId="77777777" w:rsidR="00D0418F" w:rsidRDefault="00D0418F" w:rsidP="001B4CED">
            <w:pPr>
              <w:rPr>
                <w:b/>
              </w:rPr>
            </w:pPr>
            <w:r>
              <w:rPr>
                <w:b/>
              </w:rPr>
              <w:t>Lead</w:t>
            </w:r>
          </w:p>
        </w:tc>
        <w:tc>
          <w:tcPr>
            <w:tcW w:w="10106" w:type="dxa"/>
            <w:shd w:val="clear" w:color="auto" w:fill="27397E"/>
          </w:tcPr>
          <w:p w14:paraId="10BA46B8" w14:textId="77777777" w:rsidR="00D0418F" w:rsidRDefault="00D0418F" w:rsidP="001B4CED">
            <w:pPr>
              <w:rPr>
                <w:b/>
              </w:rPr>
            </w:pPr>
            <w:r>
              <w:rPr>
                <w:b/>
              </w:rPr>
              <w:t>Agenda Item</w:t>
            </w:r>
          </w:p>
        </w:tc>
      </w:tr>
      <w:tr w:rsidR="00D0418F" w14:paraId="58B80E3B" w14:textId="77777777" w:rsidTr="00B07E62">
        <w:tc>
          <w:tcPr>
            <w:tcW w:w="679" w:type="dxa"/>
          </w:tcPr>
          <w:p w14:paraId="5649B13C" w14:textId="77777777" w:rsidR="00D0418F" w:rsidRDefault="00D0418F" w:rsidP="001B4CED">
            <w:pPr>
              <w:rPr>
                <w:b/>
              </w:rPr>
            </w:pPr>
            <w:r>
              <w:rPr>
                <w:b/>
              </w:rPr>
              <w:t>6:30</w:t>
            </w:r>
          </w:p>
        </w:tc>
        <w:tc>
          <w:tcPr>
            <w:tcW w:w="875" w:type="dxa"/>
          </w:tcPr>
          <w:p w14:paraId="64212B3A" w14:textId="77777777" w:rsidR="00D0418F" w:rsidRDefault="00D0418F" w:rsidP="001B4CED">
            <w:r>
              <w:t>Gerry</w:t>
            </w:r>
          </w:p>
        </w:tc>
        <w:tc>
          <w:tcPr>
            <w:tcW w:w="10106" w:type="dxa"/>
          </w:tcPr>
          <w:p w14:paraId="67844781" w14:textId="77777777" w:rsidR="00D0418F" w:rsidRDefault="00D0418F" w:rsidP="001B4CED">
            <w:pPr>
              <w:rPr>
                <w:rStyle w:val="Strong"/>
                <w:b w:val="0"/>
              </w:rPr>
            </w:pPr>
            <w:r>
              <w:rPr>
                <w:rStyle w:val="Strong"/>
              </w:rPr>
              <w:t>Call to order</w:t>
            </w:r>
          </w:p>
        </w:tc>
      </w:tr>
      <w:tr w:rsidR="00D0418F" w14:paraId="2F95172A" w14:textId="77777777" w:rsidTr="00B07E62">
        <w:trPr>
          <w:trHeight w:val="368"/>
        </w:trPr>
        <w:tc>
          <w:tcPr>
            <w:tcW w:w="679" w:type="dxa"/>
          </w:tcPr>
          <w:p w14:paraId="2492F931" w14:textId="77777777" w:rsidR="00D0418F" w:rsidRDefault="00D0418F" w:rsidP="001B4CED">
            <w:pPr>
              <w:rPr>
                <w:b/>
              </w:rPr>
            </w:pPr>
            <w:r>
              <w:rPr>
                <w:b/>
              </w:rPr>
              <w:t>6:35-7:00</w:t>
            </w:r>
          </w:p>
        </w:tc>
        <w:tc>
          <w:tcPr>
            <w:tcW w:w="875" w:type="dxa"/>
          </w:tcPr>
          <w:p w14:paraId="356E8A18" w14:textId="77777777" w:rsidR="00D0418F" w:rsidRDefault="00D0418F" w:rsidP="001B4CED">
            <w:r>
              <w:t>Kristen</w:t>
            </w:r>
          </w:p>
        </w:tc>
        <w:tc>
          <w:tcPr>
            <w:tcW w:w="10106" w:type="dxa"/>
          </w:tcPr>
          <w:tbl>
            <w:tblPr>
              <w:tblW w:w="0" w:type="auto"/>
              <w:tblBorders>
                <w:top w:val="nil"/>
                <w:left w:val="nil"/>
                <w:bottom w:val="nil"/>
                <w:right w:val="nil"/>
              </w:tblBorders>
              <w:tblLook w:val="0000" w:firstRow="0" w:lastRow="0" w:firstColumn="0" w:lastColumn="0" w:noHBand="0" w:noVBand="0"/>
            </w:tblPr>
            <w:tblGrid>
              <w:gridCol w:w="9890"/>
            </w:tblGrid>
            <w:tr w:rsidR="00D0418F" w14:paraId="26E04556" w14:textId="77777777">
              <w:trPr>
                <w:trHeight w:val="252"/>
              </w:trPr>
              <w:tc>
                <w:tcPr>
                  <w:tcW w:w="0" w:type="auto"/>
                </w:tcPr>
                <w:p w14:paraId="00F95E34" w14:textId="77777777" w:rsidR="00D0418F" w:rsidRDefault="00D0418F" w:rsidP="00D0418F">
                  <w:pPr>
                    <w:pStyle w:val="Default"/>
                    <w:rPr>
                      <w:sz w:val="22"/>
                      <w:szCs w:val="22"/>
                    </w:rPr>
                  </w:pPr>
                  <w:r>
                    <w:t xml:space="preserve"> </w:t>
                  </w:r>
                  <w:r>
                    <w:rPr>
                      <w:sz w:val="22"/>
                      <w:szCs w:val="22"/>
                    </w:rPr>
                    <w:t xml:space="preserve">Management Report </w:t>
                  </w:r>
                </w:p>
                <w:p w14:paraId="5A3AF369" w14:textId="13352C08" w:rsidR="00A24016" w:rsidRDefault="00D0418F" w:rsidP="00A24016">
                  <w:pPr>
                    <w:pStyle w:val="Default"/>
                    <w:rPr>
                      <w:sz w:val="22"/>
                      <w:szCs w:val="22"/>
                    </w:rPr>
                  </w:pPr>
                  <w:r>
                    <w:rPr>
                      <w:sz w:val="22"/>
                      <w:szCs w:val="22"/>
                    </w:rPr>
                    <w:t>• February 2020 Update</w:t>
                  </w:r>
                </w:p>
                <w:p w14:paraId="79E6EE71" w14:textId="51FDCC6E" w:rsidR="00A24016" w:rsidRPr="00A24016" w:rsidRDefault="00A24016" w:rsidP="00A24016">
                  <w:pPr>
                    <w:pStyle w:val="Default"/>
                    <w:numPr>
                      <w:ilvl w:val="0"/>
                      <w:numId w:val="15"/>
                    </w:numPr>
                    <w:rPr>
                      <w:color w:val="4472C4" w:themeColor="accent1"/>
                      <w:sz w:val="22"/>
                      <w:szCs w:val="22"/>
                    </w:rPr>
                  </w:pPr>
                  <w:r w:rsidRPr="00A24016">
                    <w:rPr>
                      <w:b/>
                      <w:bCs/>
                      <w:i/>
                      <w:iCs/>
                      <w:color w:val="4472C4" w:themeColor="accent1"/>
                      <w:sz w:val="22"/>
                      <w:szCs w:val="22"/>
                    </w:rPr>
                    <w:t>Student Survey Results</w:t>
                  </w:r>
                </w:p>
                <w:p w14:paraId="10987F5D" w14:textId="0482B3C1" w:rsidR="00A24016" w:rsidRDefault="00E20916" w:rsidP="00A24016">
                  <w:pPr>
                    <w:pStyle w:val="Default"/>
                    <w:numPr>
                      <w:ilvl w:val="1"/>
                      <w:numId w:val="15"/>
                    </w:numPr>
                    <w:rPr>
                      <w:color w:val="4472C4" w:themeColor="accent1"/>
                      <w:sz w:val="22"/>
                      <w:szCs w:val="22"/>
                    </w:rPr>
                  </w:pPr>
                  <w:r>
                    <w:rPr>
                      <w:color w:val="4472C4" w:themeColor="accent1"/>
                      <w:sz w:val="22"/>
                      <w:szCs w:val="22"/>
                    </w:rPr>
                    <w:t xml:space="preserve">The third round of student </w:t>
                  </w:r>
                  <w:r w:rsidR="00B07E62">
                    <w:rPr>
                      <w:color w:val="4472C4" w:themeColor="accent1"/>
                      <w:sz w:val="22"/>
                      <w:szCs w:val="22"/>
                    </w:rPr>
                    <w:t>surveys</w:t>
                  </w:r>
                  <w:r>
                    <w:rPr>
                      <w:color w:val="4472C4" w:themeColor="accent1"/>
                      <w:sz w:val="22"/>
                      <w:szCs w:val="22"/>
                    </w:rPr>
                    <w:t xml:space="preserve"> were conducted on Jan </w:t>
                  </w:r>
                  <w:proofErr w:type="gramStart"/>
                  <w:r>
                    <w:rPr>
                      <w:color w:val="4472C4" w:themeColor="accent1"/>
                      <w:sz w:val="22"/>
                      <w:szCs w:val="22"/>
                    </w:rPr>
                    <w:t>17</w:t>
                  </w:r>
                  <w:proofErr w:type="gramEnd"/>
                  <w:r>
                    <w:rPr>
                      <w:color w:val="4472C4" w:themeColor="accent1"/>
                      <w:sz w:val="22"/>
                      <w:szCs w:val="22"/>
                    </w:rPr>
                    <w:t xml:space="preserve"> 2020. The students were asked the following questions (5-Strongly agree to 1-Strongly disagree) </w:t>
                  </w:r>
                </w:p>
                <w:p w14:paraId="496671BA" w14:textId="0E3A3851" w:rsidR="00E20916" w:rsidRPr="00A24016" w:rsidRDefault="00E20916" w:rsidP="00E20916">
                  <w:pPr>
                    <w:pStyle w:val="Default"/>
                    <w:rPr>
                      <w:color w:val="4472C4" w:themeColor="accent1"/>
                      <w:sz w:val="22"/>
                      <w:szCs w:val="22"/>
                    </w:rPr>
                  </w:pPr>
                  <w:r>
                    <w:rPr>
                      <w:noProof/>
                      <w:sz w:val="22"/>
                      <w:szCs w:val="22"/>
                      <w:bdr w:val="none" w:sz="0" w:space="0" w:color="auto" w:frame="1"/>
                    </w:rPr>
                    <w:drawing>
                      <wp:inline distT="0" distB="0" distL="0" distR="0" wp14:anchorId="5E1917D4" wp14:editId="6BB9984C">
                        <wp:extent cx="6143424"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1142" cy="991844"/>
                                </a:xfrm>
                                <a:prstGeom prst="rect">
                                  <a:avLst/>
                                </a:prstGeom>
                                <a:noFill/>
                                <a:ln>
                                  <a:noFill/>
                                </a:ln>
                              </pic:spPr>
                            </pic:pic>
                          </a:graphicData>
                        </a:graphic>
                      </wp:inline>
                    </w:drawing>
                  </w:r>
                </w:p>
                <w:p w14:paraId="61A16E30" w14:textId="33A65ACC" w:rsidR="00A24016" w:rsidRDefault="00E20916" w:rsidP="00E20916">
                  <w:pPr>
                    <w:pStyle w:val="Default"/>
                    <w:numPr>
                      <w:ilvl w:val="1"/>
                      <w:numId w:val="15"/>
                    </w:numPr>
                    <w:rPr>
                      <w:color w:val="4472C4" w:themeColor="accent1"/>
                      <w:sz w:val="22"/>
                      <w:szCs w:val="22"/>
                    </w:rPr>
                  </w:pPr>
                  <w:r w:rsidRPr="00E20916">
                    <w:rPr>
                      <w:color w:val="4472C4" w:themeColor="accent1"/>
                      <w:sz w:val="22"/>
                      <w:szCs w:val="22"/>
                    </w:rPr>
                    <w:t>St</w:t>
                  </w:r>
                  <w:r>
                    <w:rPr>
                      <w:color w:val="4472C4" w:themeColor="accent1"/>
                      <w:sz w:val="22"/>
                      <w:szCs w:val="22"/>
                    </w:rPr>
                    <w:t>udents say that</w:t>
                  </w:r>
                  <w:r w:rsidR="00E85F9F">
                    <w:rPr>
                      <w:color w:val="4472C4" w:themeColor="accent1"/>
                      <w:sz w:val="22"/>
                      <w:szCs w:val="22"/>
                    </w:rPr>
                    <w:t xml:space="preserve"> they are</w:t>
                  </w:r>
                  <w:r>
                    <w:rPr>
                      <w:color w:val="4472C4" w:themeColor="accent1"/>
                      <w:sz w:val="22"/>
                      <w:szCs w:val="22"/>
                    </w:rPr>
                    <w:t xml:space="preserve"> learning </w:t>
                  </w:r>
                  <w:r w:rsidR="00E85F9F">
                    <w:rPr>
                      <w:color w:val="4472C4" w:themeColor="accent1"/>
                      <w:sz w:val="22"/>
                      <w:szCs w:val="22"/>
                    </w:rPr>
                    <w:t>a lot at the Academy and are growing and improving academically and they feel safe and school.</w:t>
                  </w:r>
                </w:p>
                <w:p w14:paraId="5380CC42" w14:textId="3CE2C5CD" w:rsidR="00A24016" w:rsidRDefault="00E85F9F" w:rsidP="00E85F9F">
                  <w:pPr>
                    <w:pStyle w:val="Default"/>
                    <w:numPr>
                      <w:ilvl w:val="1"/>
                      <w:numId w:val="15"/>
                    </w:numPr>
                    <w:rPr>
                      <w:color w:val="4472C4" w:themeColor="accent1"/>
                      <w:sz w:val="22"/>
                      <w:szCs w:val="22"/>
                    </w:rPr>
                  </w:pPr>
                  <w:r>
                    <w:rPr>
                      <w:color w:val="4472C4" w:themeColor="accent1"/>
                      <w:sz w:val="22"/>
                      <w:szCs w:val="22"/>
                    </w:rPr>
                    <w:t>The school wants to increase the reporting of students being excited to come to school. The school has a lot of events set up to combat cold weather blues and testing blues.</w:t>
                  </w:r>
                </w:p>
                <w:p w14:paraId="62CB1154" w14:textId="4A178F6C" w:rsidR="00E85F9F" w:rsidRPr="00A03614" w:rsidRDefault="00E85F9F" w:rsidP="00E85F9F">
                  <w:pPr>
                    <w:pStyle w:val="Default"/>
                    <w:numPr>
                      <w:ilvl w:val="0"/>
                      <w:numId w:val="15"/>
                    </w:numPr>
                    <w:rPr>
                      <w:b/>
                      <w:bCs/>
                      <w:i/>
                      <w:iCs/>
                      <w:color w:val="4472C4" w:themeColor="accent1"/>
                      <w:sz w:val="22"/>
                      <w:szCs w:val="22"/>
                    </w:rPr>
                  </w:pPr>
                  <w:r w:rsidRPr="00A03614">
                    <w:rPr>
                      <w:b/>
                      <w:bCs/>
                      <w:i/>
                      <w:iCs/>
                      <w:color w:val="4472C4" w:themeColor="accent1"/>
                      <w:sz w:val="22"/>
                      <w:szCs w:val="22"/>
                    </w:rPr>
                    <w:t>Interim Assessment results (3)</w:t>
                  </w:r>
                </w:p>
                <w:p w14:paraId="3E9E60F7" w14:textId="5B736005" w:rsidR="00A03614" w:rsidRPr="00A03614" w:rsidRDefault="00A03614" w:rsidP="00A03614">
                  <w:pPr>
                    <w:pStyle w:val="ListParagraph"/>
                    <w:numPr>
                      <w:ilvl w:val="1"/>
                      <w:numId w:val="15"/>
                    </w:numPr>
                    <w:rPr>
                      <w:rFonts w:ascii="Calibri" w:hAnsi="Calibri" w:cs="Calibri"/>
                      <w:color w:val="4472C4" w:themeColor="accent1"/>
                    </w:rPr>
                  </w:pPr>
                  <w:r w:rsidRPr="00A03614">
                    <w:rPr>
                      <w:rFonts w:ascii="Calibri" w:hAnsi="Calibri" w:cs="Calibri"/>
                      <w:color w:val="4472C4" w:themeColor="accent1"/>
                    </w:rPr>
                    <w:t xml:space="preserve">Overall, our 6th grade is growing very fast in ELA and our 5th grade is growing very fast in Math. 6th grade ELA has been focused on Close Reading and practicing cold-reads of passages like they will see on the state test. We’ve also been working on Multiple Choice, which is 70% of the overall ELA state test score. 5th grade Math has been focused on problem solving &amp; reviewing operations &amp; calculations, which has resulted in fewer calculation errors and mistakes. </w:t>
                  </w:r>
                </w:p>
                <w:p w14:paraId="7AE9CBE4" w14:textId="77777777" w:rsidR="00A03614" w:rsidRPr="00A03614" w:rsidRDefault="00A03614" w:rsidP="00A03614">
                  <w:pPr>
                    <w:pStyle w:val="ListParagraph"/>
                    <w:numPr>
                      <w:ilvl w:val="1"/>
                      <w:numId w:val="15"/>
                    </w:numPr>
                    <w:rPr>
                      <w:rFonts w:ascii="Calibri" w:hAnsi="Calibri" w:cs="Calibri"/>
                      <w:color w:val="4472C4" w:themeColor="accent1"/>
                    </w:rPr>
                  </w:pPr>
                  <w:r w:rsidRPr="00A03614">
                    <w:rPr>
                      <w:rFonts w:ascii="Calibri" w:hAnsi="Calibri" w:cs="Calibri"/>
                      <w:color w:val="4472C4" w:themeColor="accent1"/>
                    </w:rPr>
                    <w:t xml:space="preserve">In the next few months, our academic focus is going to be on 5th grade ELA and 6th grade Math. For 5th grade ELA, we have changed our focus to Close Reading, so kids are getting more practice with cold-reads and multiple choice. We have introduced strategies for process of elimination and annotating. In 6th grade Math, we need to review proportions &amp; ratios. Kids are doing very well with expression &amp; equations. These are the two most important standards in 6th math. </w:t>
                  </w:r>
                </w:p>
                <w:p w14:paraId="610961BC" w14:textId="1D57B398" w:rsidR="00E85F9F" w:rsidRDefault="00A03614" w:rsidP="00A03614">
                  <w:pPr>
                    <w:pStyle w:val="ListParagraph"/>
                    <w:numPr>
                      <w:ilvl w:val="1"/>
                      <w:numId w:val="15"/>
                    </w:numPr>
                    <w:rPr>
                      <w:rFonts w:ascii="Calibri" w:hAnsi="Calibri" w:cs="Calibri"/>
                      <w:color w:val="4472C4" w:themeColor="accent1"/>
                    </w:rPr>
                  </w:pPr>
                  <w:r w:rsidRPr="00A03614">
                    <w:rPr>
                      <w:rFonts w:ascii="Calibri" w:hAnsi="Calibri" w:cs="Calibri"/>
                      <w:color w:val="4472C4" w:themeColor="accent1"/>
                    </w:rPr>
                    <w:lastRenderedPageBreak/>
                    <w:t xml:space="preserve">We are also starting Friday Academy for our “cusp students”, or kids who are right on the cusp of proficiency and just need a little extra time and targeted instruction. Formal test prep starts for all kids after February break. </w:t>
                  </w:r>
                </w:p>
                <w:p w14:paraId="48917F12" w14:textId="7705D3E8" w:rsidR="00A03614" w:rsidRDefault="00A03614" w:rsidP="00A03614">
                  <w:pPr>
                    <w:rPr>
                      <w:rFonts w:ascii="Calibri" w:hAnsi="Calibri" w:cs="Calibri"/>
                      <w:color w:val="4472C4" w:themeColor="accent1"/>
                    </w:rPr>
                  </w:pPr>
                  <w:r>
                    <w:rPr>
                      <w:rFonts w:ascii="Calibri" w:hAnsi="Calibri" w:cs="Calibri"/>
                      <w:noProof/>
                      <w:color w:val="000000"/>
                      <w:bdr w:val="none" w:sz="0" w:space="0" w:color="auto" w:frame="1"/>
                    </w:rPr>
                    <w:drawing>
                      <wp:inline distT="0" distB="0" distL="0" distR="0" wp14:anchorId="3758250D" wp14:editId="65312A87">
                        <wp:extent cx="5480050" cy="1104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050" cy="1104900"/>
                                </a:xfrm>
                                <a:prstGeom prst="rect">
                                  <a:avLst/>
                                </a:prstGeom>
                                <a:noFill/>
                                <a:ln>
                                  <a:noFill/>
                                </a:ln>
                              </pic:spPr>
                            </pic:pic>
                          </a:graphicData>
                        </a:graphic>
                      </wp:inline>
                    </w:drawing>
                  </w:r>
                </w:p>
                <w:p w14:paraId="359F5874" w14:textId="2EA697C0" w:rsidR="00A03614" w:rsidRPr="00A03614" w:rsidRDefault="00A03614" w:rsidP="00A03614">
                  <w:pPr>
                    <w:rPr>
                      <w:rFonts w:ascii="Calibri" w:hAnsi="Calibri" w:cs="Calibri"/>
                      <w:color w:val="4472C4" w:themeColor="accent1"/>
                    </w:rPr>
                  </w:pPr>
                  <w:r>
                    <w:rPr>
                      <w:rFonts w:ascii="Calibri" w:hAnsi="Calibri" w:cs="Calibri"/>
                      <w:noProof/>
                      <w:color w:val="000000"/>
                      <w:bdr w:val="none" w:sz="0" w:space="0" w:color="auto" w:frame="1"/>
                    </w:rPr>
                    <w:drawing>
                      <wp:inline distT="0" distB="0" distL="0" distR="0" wp14:anchorId="3B867B27" wp14:editId="53BB5990">
                        <wp:extent cx="5492750" cy="111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1111250"/>
                                </a:xfrm>
                                <a:prstGeom prst="rect">
                                  <a:avLst/>
                                </a:prstGeom>
                                <a:noFill/>
                                <a:ln>
                                  <a:noFill/>
                                </a:ln>
                              </pic:spPr>
                            </pic:pic>
                          </a:graphicData>
                        </a:graphic>
                      </wp:inline>
                    </w:drawing>
                  </w:r>
                </w:p>
                <w:p w14:paraId="01A35616" w14:textId="194A81F3" w:rsidR="00A03614" w:rsidRPr="00A03614" w:rsidRDefault="00A03614" w:rsidP="00A03614">
                  <w:pPr>
                    <w:pStyle w:val="ListParagraph"/>
                    <w:numPr>
                      <w:ilvl w:val="0"/>
                      <w:numId w:val="15"/>
                    </w:numPr>
                    <w:rPr>
                      <w:rFonts w:ascii="Calibri" w:hAnsi="Calibri" w:cs="Calibri"/>
                      <w:color w:val="4472C4" w:themeColor="accent1"/>
                    </w:rPr>
                  </w:pPr>
                  <w:r>
                    <w:rPr>
                      <w:rFonts w:ascii="Calibri" w:hAnsi="Calibri" w:cs="Calibri"/>
                      <w:b/>
                      <w:bCs/>
                      <w:i/>
                      <w:iCs/>
                      <w:color w:val="4472C4" w:themeColor="accent1"/>
                    </w:rPr>
                    <w:t>Staffing and Hiring</w:t>
                  </w:r>
                </w:p>
                <w:p w14:paraId="1E1EA009" w14:textId="54E8132B" w:rsidR="00A03614" w:rsidRPr="00A03614" w:rsidRDefault="00A03614" w:rsidP="00A03614">
                  <w:pPr>
                    <w:pStyle w:val="ListParagraph"/>
                    <w:numPr>
                      <w:ilvl w:val="1"/>
                      <w:numId w:val="15"/>
                    </w:numPr>
                    <w:rPr>
                      <w:rFonts w:ascii="Calibri" w:hAnsi="Calibri" w:cs="Calibri"/>
                      <w:color w:val="4472C4" w:themeColor="accent1"/>
                    </w:rPr>
                  </w:pPr>
                  <w:r w:rsidRPr="00A03614">
                    <w:rPr>
                      <w:rFonts w:ascii="Calibri" w:hAnsi="Calibri" w:cs="Calibri"/>
                      <w:color w:val="4472C4" w:themeColor="accent1"/>
                    </w:rPr>
                    <w:t xml:space="preserve">looking to hire 13 people for the following roles: </w:t>
                  </w:r>
                  <w:r>
                    <w:rPr>
                      <w:rFonts w:ascii="Calibri" w:hAnsi="Calibri" w:cs="Calibri"/>
                      <w:color w:val="4472C4" w:themeColor="accent1"/>
                    </w:rPr>
                    <w:t xml:space="preserve"> </w:t>
                  </w:r>
                  <w:r w:rsidRPr="00A03614">
                    <w:rPr>
                      <w:rFonts w:ascii="Calibri" w:hAnsi="Calibri" w:cs="Calibri"/>
                      <w:color w:val="4472C4" w:themeColor="accent1"/>
                    </w:rPr>
                    <w:t>Principal, Director of Operations, Office Manager, Literacy Teaching Fellow, 7th History, 7th Literature, 7th PE, 7th Writing, 6th STEM Specialist, 6th Literature, 6th History, 5th History, 5th SPED Literacy</w:t>
                  </w:r>
                </w:p>
                <w:p w14:paraId="17EE3058" w14:textId="77777777" w:rsidR="00A03614" w:rsidRPr="00A03614" w:rsidRDefault="00A03614" w:rsidP="00A03614">
                  <w:pPr>
                    <w:pStyle w:val="ListParagraph"/>
                    <w:numPr>
                      <w:ilvl w:val="1"/>
                      <w:numId w:val="15"/>
                    </w:numPr>
                    <w:rPr>
                      <w:rFonts w:ascii="Calibri" w:hAnsi="Calibri" w:cs="Calibri"/>
                      <w:color w:val="4472C4" w:themeColor="accent1"/>
                    </w:rPr>
                  </w:pPr>
                  <w:r w:rsidRPr="00A03614">
                    <w:rPr>
                      <w:rFonts w:ascii="Calibri" w:hAnsi="Calibri" w:cs="Calibri"/>
                      <w:color w:val="4472C4" w:themeColor="accent1"/>
                    </w:rPr>
                    <w:t xml:space="preserve">Paul Adler (my coach from BES) has been working to support us with finding a Principal using the BES database. We had an informal interview with one candidate and will be interviewing more in the next weeks. </w:t>
                  </w:r>
                </w:p>
                <w:p w14:paraId="27C166DA" w14:textId="77777777" w:rsidR="00A03614" w:rsidRPr="00A03614" w:rsidRDefault="00A03614" w:rsidP="00A03614">
                  <w:pPr>
                    <w:pStyle w:val="ListParagraph"/>
                    <w:numPr>
                      <w:ilvl w:val="1"/>
                      <w:numId w:val="15"/>
                    </w:numPr>
                    <w:rPr>
                      <w:rFonts w:ascii="Calibri" w:hAnsi="Calibri" w:cs="Calibri"/>
                      <w:color w:val="4472C4" w:themeColor="accent1"/>
                    </w:rPr>
                  </w:pPr>
                  <w:r w:rsidRPr="00A03614">
                    <w:rPr>
                      <w:rFonts w:ascii="Calibri" w:hAnsi="Calibri" w:cs="Calibri"/>
                      <w:color w:val="4472C4" w:themeColor="accent1"/>
                    </w:rPr>
                    <w:t xml:space="preserve">We will not be asking back our two Academic Deans and will be promoting different people into those roles from within. </w:t>
                  </w:r>
                </w:p>
                <w:p w14:paraId="41938C97" w14:textId="77777777" w:rsidR="00A03614" w:rsidRPr="00A03614" w:rsidRDefault="00A03614" w:rsidP="00A03614">
                  <w:pPr>
                    <w:pStyle w:val="ListParagraph"/>
                    <w:numPr>
                      <w:ilvl w:val="1"/>
                      <w:numId w:val="15"/>
                    </w:numPr>
                    <w:rPr>
                      <w:rFonts w:ascii="Calibri" w:hAnsi="Calibri" w:cs="Calibri"/>
                      <w:color w:val="4472C4" w:themeColor="accent1"/>
                    </w:rPr>
                  </w:pPr>
                  <w:r w:rsidRPr="00A03614">
                    <w:rPr>
                      <w:rFonts w:ascii="Calibri" w:hAnsi="Calibri" w:cs="Calibri"/>
                      <w:color w:val="4472C4" w:themeColor="accent1"/>
                    </w:rPr>
                    <w:t xml:space="preserve">We terminated our previous counselor due to an additional egregious staffing incident. A new counselor starts on 2/10. We are very excited about her. </w:t>
                  </w:r>
                </w:p>
                <w:p w14:paraId="54855D10" w14:textId="77777777" w:rsidR="00A03614" w:rsidRPr="00A03614" w:rsidRDefault="00A03614" w:rsidP="00A03614">
                  <w:pPr>
                    <w:pStyle w:val="ListParagraph"/>
                    <w:numPr>
                      <w:ilvl w:val="1"/>
                      <w:numId w:val="15"/>
                    </w:numPr>
                    <w:rPr>
                      <w:rFonts w:ascii="Calibri" w:hAnsi="Calibri" w:cs="Calibri"/>
                      <w:color w:val="4472C4" w:themeColor="accent1"/>
                    </w:rPr>
                  </w:pPr>
                  <w:r w:rsidRPr="00A03614">
                    <w:rPr>
                      <w:rFonts w:ascii="Calibri" w:hAnsi="Calibri" w:cs="Calibri"/>
                      <w:color w:val="4472C4" w:themeColor="accent1"/>
                    </w:rPr>
                    <w:t xml:space="preserve">Our 6th Grade Literature Teacher is currently exploring a leave of absence for short-term disability. We don’t know much about the disability or the length of time that she might be out. In the meantime, we have a coverage plan in place. We do not pay employees who are on STD. </w:t>
                  </w:r>
                </w:p>
                <w:p w14:paraId="5A68150D" w14:textId="1B501159" w:rsidR="00A03614" w:rsidRPr="00A03614" w:rsidRDefault="00A03614" w:rsidP="00A03614">
                  <w:pPr>
                    <w:pStyle w:val="ListParagraph"/>
                    <w:numPr>
                      <w:ilvl w:val="1"/>
                      <w:numId w:val="15"/>
                    </w:numPr>
                    <w:rPr>
                      <w:rFonts w:ascii="Calibri" w:hAnsi="Calibri" w:cs="Calibri"/>
                      <w:color w:val="4472C4" w:themeColor="accent1"/>
                    </w:rPr>
                  </w:pPr>
                  <w:r w:rsidRPr="00A03614">
                    <w:rPr>
                      <w:rFonts w:ascii="Calibri" w:hAnsi="Calibri" w:cs="Calibri"/>
                      <w:color w:val="4472C4" w:themeColor="accent1"/>
                    </w:rPr>
                    <w:t>While it’s not ideal to have employees on leave, I estimate that we’ve saved $16,500 with employees on leave thus far and we will probably save another $35K between maternity leaves and the 6th Lit teacher, which is about an additional $50K in our budget for the year.</w:t>
                  </w:r>
                </w:p>
                <w:p w14:paraId="7B4F28E1" w14:textId="77777777" w:rsidR="00D0418F" w:rsidRDefault="00D0418F" w:rsidP="00D0418F">
                  <w:pPr>
                    <w:pStyle w:val="Default"/>
                    <w:rPr>
                      <w:sz w:val="22"/>
                      <w:szCs w:val="22"/>
                    </w:rPr>
                  </w:pPr>
                </w:p>
              </w:tc>
            </w:tr>
          </w:tbl>
          <w:p w14:paraId="111A0DEE" w14:textId="77777777" w:rsidR="00D0418F" w:rsidRDefault="00D0418F" w:rsidP="001B4CED"/>
        </w:tc>
      </w:tr>
      <w:tr w:rsidR="00D0418F" w14:paraId="68FAF9A4" w14:textId="77777777" w:rsidTr="00B07E62">
        <w:tc>
          <w:tcPr>
            <w:tcW w:w="679" w:type="dxa"/>
          </w:tcPr>
          <w:p w14:paraId="05A6667A" w14:textId="77777777" w:rsidR="00D0418F" w:rsidRDefault="00D0418F" w:rsidP="001B4CED">
            <w:pPr>
              <w:rPr>
                <w:b/>
              </w:rPr>
            </w:pPr>
            <w:r>
              <w:rPr>
                <w:b/>
              </w:rPr>
              <w:lastRenderedPageBreak/>
              <w:t>7:00-7:25</w:t>
            </w:r>
          </w:p>
        </w:tc>
        <w:tc>
          <w:tcPr>
            <w:tcW w:w="875" w:type="dxa"/>
          </w:tcPr>
          <w:p w14:paraId="5BB5FCFB" w14:textId="77777777" w:rsidR="00D0418F" w:rsidRDefault="00D0418F" w:rsidP="001B4CED">
            <w:proofErr w:type="spellStart"/>
            <w:r>
              <w:t>Harini</w:t>
            </w:r>
            <w:proofErr w:type="spellEnd"/>
          </w:p>
        </w:tc>
        <w:tc>
          <w:tcPr>
            <w:tcW w:w="10106" w:type="dxa"/>
          </w:tcPr>
          <w:tbl>
            <w:tblPr>
              <w:tblW w:w="9439" w:type="dxa"/>
              <w:tblBorders>
                <w:top w:val="nil"/>
                <w:left w:val="nil"/>
                <w:bottom w:val="nil"/>
                <w:right w:val="nil"/>
              </w:tblBorders>
              <w:tblLook w:val="0000" w:firstRow="0" w:lastRow="0" w:firstColumn="0" w:lastColumn="0" w:noHBand="0" w:noVBand="0"/>
            </w:tblPr>
            <w:tblGrid>
              <w:gridCol w:w="9439"/>
            </w:tblGrid>
            <w:tr w:rsidR="00D0418F" w14:paraId="398ABCE3" w14:textId="77777777" w:rsidTr="00A03614">
              <w:trPr>
                <w:trHeight w:val="542"/>
              </w:trPr>
              <w:tc>
                <w:tcPr>
                  <w:tcW w:w="0" w:type="auto"/>
                </w:tcPr>
                <w:p w14:paraId="3E630F43" w14:textId="77777777" w:rsidR="00D0418F" w:rsidRDefault="00D0418F" w:rsidP="00D0418F">
                  <w:pPr>
                    <w:pStyle w:val="Default"/>
                    <w:rPr>
                      <w:sz w:val="22"/>
                      <w:szCs w:val="22"/>
                    </w:rPr>
                  </w:pPr>
                  <w:r>
                    <w:t xml:space="preserve"> </w:t>
                  </w:r>
                  <w:r>
                    <w:rPr>
                      <w:sz w:val="22"/>
                      <w:szCs w:val="22"/>
                    </w:rPr>
                    <w:t xml:space="preserve">Finance and Facilities Committee Report </w:t>
                  </w:r>
                </w:p>
                <w:p w14:paraId="794D5F0B" w14:textId="65DBBBC0" w:rsidR="00D0418F" w:rsidRDefault="00D0418F" w:rsidP="00D0418F">
                  <w:pPr>
                    <w:pStyle w:val="Default"/>
                    <w:rPr>
                      <w:sz w:val="22"/>
                      <w:szCs w:val="22"/>
                    </w:rPr>
                  </w:pPr>
                  <w:r>
                    <w:rPr>
                      <w:sz w:val="22"/>
                      <w:szCs w:val="22"/>
                    </w:rPr>
                    <w:t xml:space="preserve">• December 2019 Financial Results </w:t>
                  </w:r>
                </w:p>
                <w:p w14:paraId="39BEA2F8" w14:textId="321B077D" w:rsidR="008359A9" w:rsidRDefault="008359A9" w:rsidP="00D0418F">
                  <w:pPr>
                    <w:pStyle w:val="Default"/>
                    <w:rPr>
                      <w:sz w:val="22"/>
                      <w:szCs w:val="22"/>
                    </w:rPr>
                  </w:pPr>
                  <w:r>
                    <w:rPr>
                      <w:noProof/>
                      <w:sz w:val="22"/>
                      <w:szCs w:val="22"/>
                    </w:rPr>
                    <w:drawing>
                      <wp:inline distT="0" distB="0" distL="0" distR="0" wp14:anchorId="569F46DA" wp14:editId="6D27FCD2">
                        <wp:extent cx="3633470" cy="27495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3470" cy="2749550"/>
                                </a:xfrm>
                                <a:prstGeom prst="rect">
                                  <a:avLst/>
                                </a:prstGeom>
                                <a:noFill/>
                              </pic:spPr>
                            </pic:pic>
                          </a:graphicData>
                        </a:graphic>
                      </wp:inline>
                    </w:drawing>
                  </w:r>
                </w:p>
                <w:p w14:paraId="284423CE" w14:textId="77777777" w:rsidR="00D0418F" w:rsidRDefault="00D0418F" w:rsidP="00D0418F">
                  <w:pPr>
                    <w:pStyle w:val="Default"/>
                    <w:rPr>
                      <w:sz w:val="22"/>
                      <w:szCs w:val="22"/>
                    </w:rPr>
                  </w:pPr>
                  <w:r>
                    <w:rPr>
                      <w:sz w:val="22"/>
                      <w:szCs w:val="22"/>
                    </w:rPr>
                    <w:t xml:space="preserve">• Tax Report Update </w:t>
                  </w:r>
                </w:p>
                <w:p w14:paraId="591E6496" w14:textId="661B22EB" w:rsidR="00D0418F" w:rsidRDefault="00D0418F" w:rsidP="00D0418F">
                  <w:pPr>
                    <w:pStyle w:val="Default"/>
                    <w:rPr>
                      <w:sz w:val="22"/>
                      <w:szCs w:val="22"/>
                    </w:rPr>
                  </w:pPr>
                  <w:r>
                    <w:rPr>
                      <w:sz w:val="22"/>
                      <w:szCs w:val="22"/>
                    </w:rPr>
                    <w:t xml:space="preserve">• Facilities Update </w:t>
                  </w:r>
                </w:p>
                <w:p w14:paraId="61CFCFC4" w14:textId="3D3A4ECF" w:rsidR="00A03614" w:rsidRPr="00A03614" w:rsidRDefault="00A03614" w:rsidP="00A03614">
                  <w:pPr>
                    <w:pStyle w:val="Default"/>
                    <w:numPr>
                      <w:ilvl w:val="0"/>
                      <w:numId w:val="15"/>
                    </w:numPr>
                    <w:rPr>
                      <w:color w:val="4472C4" w:themeColor="accent1"/>
                      <w:sz w:val="22"/>
                      <w:szCs w:val="22"/>
                    </w:rPr>
                  </w:pPr>
                  <w:r w:rsidRPr="00A03614">
                    <w:rPr>
                      <w:color w:val="4472C4" w:themeColor="accent1"/>
                      <w:sz w:val="22"/>
                      <w:szCs w:val="22"/>
                    </w:rPr>
                    <w:t xml:space="preserve">We and the Friends of Emblaze Board are continuing to work with the landlord &amp; his representative to finish up the punch-list of 49 items that Rainer, our architect, prepared and that are considered “landlord’s work”. We will not pay for any of these items to be completed. However, after the punch-list is done; we do have a triple-net lease and will be responsible for </w:t>
                  </w:r>
                  <w:r w:rsidR="008359A9" w:rsidRPr="00A03614">
                    <w:rPr>
                      <w:color w:val="4472C4" w:themeColor="accent1"/>
                      <w:sz w:val="22"/>
                      <w:szCs w:val="22"/>
                    </w:rPr>
                    <w:t>most of the</w:t>
                  </w:r>
                  <w:r w:rsidRPr="00A03614">
                    <w:rPr>
                      <w:color w:val="4472C4" w:themeColor="accent1"/>
                      <w:sz w:val="22"/>
                      <w:szCs w:val="22"/>
                    </w:rPr>
                    <w:t xml:space="preserve"> facilities-related upkeep &amp; improvements going forward. </w:t>
                  </w:r>
                </w:p>
                <w:p w14:paraId="3A178AAE" w14:textId="7C628909" w:rsidR="00A03614" w:rsidRPr="00A03614" w:rsidRDefault="00A03614" w:rsidP="00A03614">
                  <w:pPr>
                    <w:pStyle w:val="Default"/>
                    <w:numPr>
                      <w:ilvl w:val="0"/>
                      <w:numId w:val="15"/>
                    </w:numPr>
                    <w:rPr>
                      <w:color w:val="4472C4" w:themeColor="accent1"/>
                      <w:sz w:val="22"/>
                      <w:szCs w:val="22"/>
                    </w:rPr>
                  </w:pPr>
                  <w:r w:rsidRPr="00A03614">
                    <w:rPr>
                      <w:color w:val="4472C4" w:themeColor="accent1"/>
                      <w:sz w:val="22"/>
                      <w:szCs w:val="22"/>
                    </w:rPr>
                    <w:t>We are also planning to engage Rainer to finalize the list of Summer 2020 items that we negotiated that the landlord would resolve during lease negotiations last year. This is mostly work on the kitchen.</w:t>
                  </w:r>
                </w:p>
                <w:p w14:paraId="0A0111F9" w14:textId="77777777" w:rsidR="00A03614" w:rsidRDefault="00A03614" w:rsidP="00D0418F">
                  <w:pPr>
                    <w:pStyle w:val="Default"/>
                    <w:rPr>
                      <w:sz w:val="22"/>
                      <w:szCs w:val="22"/>
                    </w:rPr>
                  </w:pPr>
                </w:p>
                <w:p w14:paraId="7E05A4A8" w14:textId="77777777" w:rsidR="00D0418F" w:rsidRDefault="00D0418F" w:rsidP="00D0418F">
                  <w:pPr>
                    <w:pStyle w:val="Default"/>
                    <w:rPr>
                      <w:sz w:val="22"/>
                      <w:szCs w:val="22"/>
                    </w:rPr>
                  </w:pPr>
                </w:p>
              </w:tc>
            </w:tr>
          </w:tbl>
          <w:p w14:paraId="0FF945E4" w14:textId="43B890E0" w:rsidR="00D0418F" w:rsidRPr="00D90C46" w:rsidRDefault="00D0418F" w:rsidP="00D0418F">
            <w:pPr>
              <w:pStyle w:val="ListParagraph"/>
              <w:ind w:left="360"/>
            </w:pPr>
          </w:p>
        </w:tc>
      </w:tr>
      <w:tr w:rsidR="00D0418F" w14:paraId="3FD34332" w14:textId="77777777" w:rsidTr="00B07E62">
        <w:tc>
          <w:tcPr>
            <w:tcW w:w="679" w:type="dxa"/>
          </w:tcPr>
          <w:p w14:paraId="7F480328" w14:textId="77777777" w:rsidR="00D0418F" w:rsidRDefault="00D0418F" w:rsidP="001B4CED">
            <w:pPr>
              <w:rPr>
                <w:b/>
              </w:rPr>
            </w:pPr>
            <w:r>
              <w:rPr>
                <w:b/>
              </w:rPr>
              <w:t>7:25-7:40</w:t>
            </w:r>
          </w:p>
        </w:tc>
        <w:tc>
          <w:tcPr>
            <w:tcW w:w="875" w:type="dxa"/>
          </w:tcPr>
          <w:p w14:paraId="08AE1C08" w14:textId="77777777" w:rsidR="00D0418F" w:rsidRDefault="00D0418F" w:rsidP="001B4CED">
            <w:r>
              <w:t>Marlin</w:t>
            </w:r>
          </w:p>
        </w:tc>
        <w:tc>
          <w:tcPr>
            <w:tcW w:w="10106" w:type="dxa"/>
          </w:tcPr>
          <w:p w14:paraId="1A76142F" w14:textId="77777777" w:rsidR="00D0418F" w:rsidRDefault="00D0418F" w:rsidP="001B4CED">
            <w:r w:rsidRPr="00224F3D">
              <w:t>Enrollment and Development Committee Report</w:t>
            </w:r>
          </w:p>
          <w:p w14:paraId="3EF1082C" w14:textId="77777777" w:rsidR="00D0418F" w:rsidRDefault="00D0418F" w:rsidP="001B4CED">
            <w:pPr>
              <w:pStyle w:val="ListParagraph"/>
              <w:numPr>
                <w:ilvl w:val="0"/>
                <w:numId w:val="3"/>
              </w:numPr>
            </w:pPr>
            <w:r>
              <w:t>Development Update</w:t>
            </w:r>
          </w:p>
        </w:tc>
      </w:tr>
      <w:tr w:rsidR="00D0418F" w14:paraId="6F84332D" w14:textId="77777777" w:rsidTr="00B07E62">
        <w:tc>
          <w:tcPr>
            <w:tcW w:w="679" w:type="dxa"/>
          </w:tcPr>
          <w:p w14:paraId="26C5AC62" w14:textId="6B543F79" w:rsidR="00D0418F" w:rsidRDefault="00D0418F" w:rsidP="001B4CED">
            <w:pPr>
              <w:rPr>
                <w:b/>
              </w:rPr>
            </w:pPr>
            <w:r>
              <w:rPr>
                <w:b/>
              </w:rPr>
              <w:t>7:40-</w:t>
            </w:r>
            <w:r w:rsidR="00B07E62">
              <w:rPr>
                <w:b/>
              </w:rPr>
              <w:t>8:10</w:t>
            </w:r>
          </w:p>
        </w:tc>
        <w:tc>
          <w:tcPr>
            <w:tcW w:w="875" w:type="dxa"/>
          </w:tcPr>
          <w:p w14:paraId="0872EF91" w14:textId="77777777" w:rsidR="00D0418F" w:rsidRDefault="00D0418F" w:rsidP="001B4CED">
            <w:r>
              <w:t>Gerry</w:t>
            </w:r>
          </w:p>
        </w:tc>
        <w:tc>
          <w:tcPr>
            <w:tcW w:w="10106" w:type="dxa"/>
          </w:tcPr>
          <w:tbl>
            <w:tblPr>
              <w:tblW w:w="0" w:type="auto"/>
              <w:tblBorders>
                <w:top w:val="nil"/>
                <w:left w:val="nil"/>
                <w:bottom w:val="nil"/>
                <w:right w:val="nil"/>
              </w:tblBorders>
              <w:tblLook w:val="0000" w:firstRow="0" w:lastRow="0" w:firstColumn="0" w:lastColumn="0" w:noHBand="0" w:noVBand="0"/>
            </w:tblPr>
            <w:tblGrid>
              <w:gridCol w:w="9890"/>
            </w:tblGrid>
            <w:tr w:rsidR="00D0418F" w14:paraId="4121DEC8" w14:textId="77777777">
              <w:trPr>
                <w:trHeight w:val="950"/>
              </w:trPr>
              <w:tc>
                <w:tcPr>
                  <w:tcW w:w="0" w:type="auto"/>
                </w:tcPr>
                <w:p w14:paraId="6C782151" w14:textId="77777777" w:rsidR="00D0418F" w:rsidRPr="00D0418F" w:rsidRDefault="00D0418F" w:rsidP="00D0418F">
                  <w:pPr>
                    <w:pStyle w:val="Default"/>
                    <w:rPr>
                      <w:rFonts w:asciiTheme="minorHAnsi" w:hAnsiTheme="minorHAnsi" w:cstheme="minorHAnsi"/>
                      <w:sz w:val="22"/>
                      <w:szCs w:val="22"/>
                    </w:rPr>
                  </w:pPr>
                  <w:r w:rsidRPr="00D0418F">
                    <w:rPr>
                      <w:rFonts w:asciiTheme="minorHAnsi" w:hAnsiTheme="minorHAnsi" w:cstheme="minorHAnsi"/>
                    </w:rPr>
                    <w:t xml:space="preserve"> </w:t>
                  </w:r>
                  <w:r w:rsidRPr="00D0418F">
                    <w:rPr>
                      <w:rFonts w:asciiTheme="minorHAnsi" w:hAnsiTheme="minorHAnsi" w:cstheme="minorHAnsi"/>
                      <w:sz w:val="22"/>
                      <w:szCs w:val="22"/>
                    </w:rPr>
                    <w:t xml:space="preserve">Governance Committee Report </w:t>
                  </w:r>
                </w:p>
                <w:p w14:paraId="19046C95" w14:textId="125FA288" w:rsidR="00D0418F" w:rsidRDefault="00D0418F" w:rsidP="00D0418F">
                  <w:pPr>
                    <w:pStyle w:val="Default"/>
                    <w:numPr>
                      <w:ilvl w:val="1"/>
                      <w:numId w:val="11"/>
                    </w:numPr>
                    <w:rPr>
                      <w:rFonts w:asciiTheme="minorHAnsi" w:hAnsiTheme="minorHAnsi" w:cstheme="minorHAnsi"/>
                      <w:sz w:val="22"/>
                      <w:szCs w:val="22"/>
                    </w:rPr>
                  </w:pPr>
                  <w:r w:rsidRPr="00D0418F">
                    <w:rPr>
                      <w:rFonts w:asciiTheme="minorHAnsi" w:hAnsiTheme="minorHAnsi" w:cstheme="minorHAnsi"/>
                      <w:sz w:val="22"/>
                      <w:szCs w:val="22"/>
                    </w:rPr>
                    <w:t xml:space="preserve">• Establishment of HOS Hiring Committee </w:t>
                  </w:r>
                </w:p>
                <w:p w14:paraId="6C2F86DA" w14:textId="2E9144C4" w:rsidR="008359A9" w:rsidRDefault="008359A9" w:rsidP="008359A9">
                  <w:pPr>
                    <w:rPr>
                      <w:rFonts w:cstheme="minorHAnsi"/>
                      <w:color w:val="4472C4" w:themeColor="accent1"/>
                    </w:rPr>
                  </w:pPr>
                  <w:r w:rsidRPr="008359A9">
                    <w:rPr>
                      <w:rFonts w:cstheme="minorHAnsi"/>
                      <w:color w:val="4472C4" w:themeColor="accent1"/>
                    </w:rPr>
                    <w:t xml:space="preserve">The HOS reconfirmed that despite her regret in having to resign as HOS, she still planned to resign effective school year end.   She plans to return from maternity leave on or around May 15, 2020 and work through the remainder of the school year. </w:t>
                  </w:r>
                </w:p>
                <w:p w14:paraId="217E5F94" w14:textId="305F758D" w:rsidR="008359A9" w:rsidRDefault="008359A9" w:rsidP="008359A9">
                  <w:pPr>
                    <w:pStyle w:val="ListParagraph"/>
                    <w:numPr>
                      <w:ilvl w:val="0"/>
                      <w:numId w:val="18"/>
                    </w:numPr>
                    <w:rPr>
                      <w:rFonts w:cstheme="minorHAnsi"/>
                      <w:color w:val="4472C4" w:themeColor="accent1"/>
                    </w:rPr>
                  </w:pPr>
                  <w:r w:rsidRPr="008359A9">
                    <w:rPr>
                      <w:rFonts w:cstheme="minorHAnsi"/>
                      <w:color w:val="4472C4" w:themeColor="accent1"/>
                    </w:rPr>
                    <w:t xml:space="preserve">The Board Chair indicated that per discussions that he had has with the school’s authorizer, NYSED, Emblaze Academy will be receiving a Notice of Deficiency for the 2018 – 2019 school year. </w:t>
                  </w:r>
                </w:p>
                <w:p w14:paraId="1CBC8BCA" w14:textId="462E56CD" w:rsidR="008359A9" w:rsidRDefault="008359A9" w:rsidP="008359A9">
                  <w:pPr>
                    <w:pStyle w:val="ListParagraph"/>
                    <w:numPr>
                      <w:ilvl w:val="1"/>
                      <w:numId w:val="18"/>
                    </w:numPr>
                    <w:rPr>
                      <w:rFonts w:cstheme="minorHAnsi"/>
                      <w:color w:val="4472C4" w:themeColor="accent1"/>
                    </w:rPr>
                  </w:pPr>
                  <w:r w:rsidRPr="008359A9">
                    <w:rPr>
                      <w:rFonts w:cstheme="minorHAnsi"/>
                      <w:color w:val="4472C4" w:themeColor="accent1"/>
                    </w:rPr>
                    <w:t xml:space="preserve">This means that Emblaze Academy’s overall performance, per the </w:t>
                  </w:r>
                  <w:r w:rsidR="00B07E62">
                    <w:rPr>
                      <w:rFonts w:cstheme="minorHAnsi"/>
                      <w:color w:val="4472C4" w:themeColor="accent1"/>
                    </w:rPr>
                    <w:t>state grade 5 math and ELA exams</w:t>
                  </w:r>
                  <w:r w:rsidRPr="008359A9">
                    <w:rPr>
                      <w:rFonts w:cstheme="minorHAnsi"/>
                      <w:color w:val="4472C4" w:themeColor="accent1"/>
                    </w:rPr>
                    <w:t>, is below that of the district and the New York State average for all students, students with disabilities, ELL students, etc., students in math and English.</w:t>
                  </w:r>
                </w:p>
                <w:p w14:paraId="174B497B" w14:textId="77777777" w:rsidR="008359A9" w:rsidRDefault="008359A9" w:rsidP="008359A9">
                  <w:pPr>
                    <w:pStyle w:val="ListParagraph"/>
                    <w:numPr>
                      <w:ilvl w:val="1"/>
                      <w:numId w:val="18"/>
                    </w:numPr>
                    <w:rPr>
                      <w:rFonts w:cstheme="minorHAnsi"/>
                      <w:color w:val="4472C4" w:themeColor="accent1"/>
                    </w:rPr>
                  </w:pPr>
                  <w:r w:rsidRPr="008359A9">
                    <w:rPr>
                      <w:rFonts w:cstheme="minorHAnsi"/>
                      <w:color w:val="4472C4" w:themeColor="accent1"/>
                    </w:rPr>
                    <w:tab/>
                    <w:t>The official notice will be sent to the HOS and Board Chair within the month.</w:t>
                  </w:r>
                </w:p>
                <w:p w14:paraId="76045443" w14:textId="77777777" w:rsidR="008359A9" w:rsidRDefault="008359A9" w:rsidP="008359A9">
                  <w:pPr>
                    <w:pStyle w:val="ListParagraph"/>
                    <w:numPr>
                      <w:ilvl w:val="1"/>
                      <w:numId w:val="18"/>
                    </w:numPr>
                    <w:rPr>
                      <w:rFonts w:cstheme="minorHAnsi"/>
                      <w:color w:val="4472C4" w:themeColor="accent1"/>
                    </w:rPr>
                  </w:pPr>
                  <w:r w:rsidRPr="008359A9">
                    <w:rPr>
                      <w:rFonts w:cstheme="minorHAnsi"/>
                      <w:color w:val="4472C4" w:themeColor="accent1"/>
                    </w:rPr>
                    <w:t>The school will have four weeks to provide a work around/corrective plan to NYSED</w:t>
                  </w:r>
                </w:p>
                <w:p w14:paraId="1868B0C4" w14:textId="77777777" w:rsidR="008359A9" w:rsidRDefault="008359A9" w:rsidP="008359A9">
                  <w:pPr>
                    <w:pStyle w:val="ListParagraph"/>
                    <w:numPr>
                      <w:ilvl w:val="1"/>
                      <w:numId w:val="18"/>
                    </w:numPr>
                    <w:rPr>
                      <w:rFonts w:cstheme="minorHAnsi"/>
                      <w:color w:val="4472C4" w:themeColor="accent1"/>
                    </w:rPr>
                  </w:pPr>
                  <w:r w:rsidRPr="008359A9">
                    <w:rPr>
                      <w:rFonts w:cstheme="minorHAnsi"/>
                      <w:color w:val="4472C4" w:themeColor="accent1"/>
                    </w:rPr>
                    <w:t xml:space="preserve">The HOS was not aware that a notice of deficiency would be issued.  </w:t>
                  </w:r>
                </w:p>
                <w:p w14:paraId="0A6A7036" w14:textId="77777777" w:rsidR="008359A9" w:rsidRDefault="008359A9" w:rsidP="008359A9">
                  <w:pPr>
                    <w:pStyle w:val="ListParagraph"/>
                    <w:numPr>
                      <w:ilvl w:val="1"/>
                      <w:numId w:val="18"/>
                    </w:numPr>
                    <w:rPr>
                      <w:rFonts w:cstheme="minorHAnsi"/>
                      <w:color w:val="4472C4" w:themeColor="accent1"/>
                    </w:rPr>
                  </w:pPr>
                  <w:r w:rsidRPr="008359A9">
                    <w:rPr>
                      <w:rFonts w:cstheme="minorHAnsi"/>
                      <w:color w:val="4472C4" w:themeColor="accent1"/>
                    </w:rPr>
                    <w:t xml:space="preserve">However, she indicated that </w:t>
                  </w:r>
                  <w:proofErr w:type="gramStart"/>
                  <w:r w:rsidRPr="008359A9">
                    <w:rPr>
                      <w:rFonts w:cstheme="minorHAnsi"/>
                      <w:color w:val="4472C4" w:themeColor="accent1"/>
                    </w:rPr>
                    <w:t>in light of the fact that</w:t>
                  </w:r>
                  <w:proofErr w:type="gramEnd"/>
                  <w:r w:rsidRPr="008359A9">
                    <w:rPr>
                      <w:rFonts w:cstheme="minorHAnsi"/>
                      <w:color w:val="4472C4" w:themeColor="accent1"/>
                    </w:rPr>
                    <w:t xml:space="preserve"> he school has such a high SPED population, the lower results were possible.  </w:t>
                  </w:r>
                </w:p>
                <w:p w14:paraId="1607E27B" w14:textId="50B9FEA2" w:rsidR="008359A9" w:rsidRPr="008359A9" w:rsidRDefault="008359A9" w:rsidP="008359A9">
                  <w:pPr>
                    <w:pStyle w:val="ListParagraph"/>
                    <w:numPr>
                      <w:ilvl w:val="1"/>
                      <w:numId w:val="18"/>
                    </w:numPr>
                    <w:rPr>
                      <w:rFonts w:cstheme="minorHAnsi"/>
                      <w:color w:val="4472C4" w:themeColor="accent1"/>
                    </w:rPr>
                  </w:pPr>
                  <w:r w:rsidRPr="008359A9">
                    <w:rPr>
                      <w:rFonts w:cstheme="minorHAnsi"/>
                      <w:color w:val="4472C4" w:themeColor="accent1"/>
                    </w:rPr>
                    <w:t>She also indicated that she would prepare a response for NYSED indicating corrective action.</w:t>
                  </w:r>
                </w:p>
                <w:p w14:paraId="79EAF147" w14:textId="77777777" w:rsidR="008359A9" w:rsidRPr="00D0418F" w:rsidRDefault="008359A9" w:rsidP="008359A9">
                  <w:pPr>
                    <w:pStyle w:val="Default"/>
                    <w:numPr>
                      <w:ilvl w:val="0"/>
                      <w:numId w:val="17"/>
                    </w:numPr>
                    <w:rPr>
                      <w:rFonts w:asciiTheme="minorHAnsi" w:hAnsiTheme="minorHAnsi" w:cstheme="minorHAnsi"/>
                      <w:sz w:val="22"/>
                      <w:szCs w:val="22"/>
                    </w:rPr>
                  </w:pPr>
                </w:p>
                <w:p w14:paraId="284450F2" w14:textId="67C08612" w:rsidR="00D0418F" w:rsidRPr="00D0418F" w:rsidRDefault="00D0418F" w:rsidP="008359A9">
                  <w:pPr>
                    <w:pStyle w:val="Default"/>
                    <w:numPr>
                      <w:ilvl w:val="0"/>
                      <w:numId w:val="17"/>
                    </w:numPr>
                    <w:ind w:left="360" w:hanging="360"/>
                    <w:rPr>
                      <w:rFonts w:asciiTheme="minorHAnsi" w:hAnsiTheme="minorHAnsi" w:cstheme="minorHAnsi"/>
                      <w:sz w:val="22"/>
                      <w:szCs w:val="22"/>
                    </w:rPr>
                  </w:pPr>
                  <w:r w:rsidRPr="00D0418F">
                    <w:rPr>
                      <w:rFonts w:asciiTheme="minorHAnsi" w:hAnsiTheme="minorHAnsi" w:cstheme="minorHAnsi"/>
                      <w:sz w:val="22"/>
                      <w:szCs w:val="22"/>
                    </w:rPr>
                    <w:t xml:space="preserve">o Posting of Job Description </w:t>
                  </w:r>
                </w:p>
                <w:p w14:paraId="5FE20B0F" w14:textId="77777777" w:rsidR="00D0418F" w:rsidRPr="00D0418F" w:rsidRDefault="00D0418F" w:rsidP="008359A9">
                  <w:pPr>
                    <w:pStyle w:val="Default"/>
                    <w:numPr>
                      <w:ilvl w:val="0"/>
                      <w:numId w:val="17"/>
                    </w:numPr>
                    <w:ind w:left="360" w:hanging="360"/>
                    <w:rPr>
                      <w:rFonts w:asciiTheme="minorHAnsi" w:hAnsiTheme="minorHAnsi" w:cstheme="minorHAnsi"/>
                      <w:sz w:val="22"/>
                      <w:szCs w:val="22"/>
                    </w:rPr>
                  </w:pPr>
                  <w:r w:rsidRPr="00D0418F">
                    <w:rPr>
                      <w:rFonts w:asciiTheme="minorHAnsi" w:hAnsiTheme="minorHAnsi" w:cstheme="minorHAnsi"/>
                      <w:sz w:val="22"/>
                      <w:szCs w:val="22"/>
                    </w:rPr>
                    <w:t xml:space="preserve">• Succession Planning – Selection of New Board Chair </w:t>
                  </w:r>
                </w:p>
                <w:p w14:paraId="7DCF32A9" w14:textId="77777777" w:rsidR="00D0418F" w:rsidRPr="00D0418F" w:rsidRDefault="00D0418F" w:rsidP="008359A9">
                  <w:pPr>
                    <w:pStyle w:val="Default"/>
                    <w:numPr>
                      <w:ilvl w:val="0"/>
                      <w:numId w:val="17"/>
                    </w:numPr>
                    <w:ind w:left="360" w:hanging="360"/>
                    <w:rPr>
                      <w:rFonts w:asciiTheme="minorHAnsi" w:hAnsiTheme="minorHAnsi" w:cstheme="minorHAnsi"/>
                      <w:sz w:val="22"/>
                      <w:szCs w:val="22"/>
                    </w:rPr>
                  </w:pPr>
                  <w:r w:rsidRPr="00D0418F">
                    <w:rPr>
                      <w:rFonts w:asciiTheme="minorHAnsi" w:hAnsiTheme="minorHAnsi" w:cstheme="minorHAnsi"/>
                      <w:sz w:val="22"/>
                      <w:szCs w:val="22"/>
                    </w:rPr>
                    <w:t xml:space="preserve">• Committee Meetings – New dates and timeframes </w:t>
                  </w:r>
                </w:p>
                <w:p w14:paraId="10D77309" w14:textId="77777777" w:rsidR="00D0418F" w:rsidRPr="00D0418F" w:rsidRDefault="00D0418F" w:rsidP="008359A9">
                  <w:pPr>
                    <w:pStyle w:val="Default"/>
                    <w:numPr>
                      <w:ilvl w:val="0"/>
                      <w:numId w:val="17"/>
                    </w:numPr>
                    <w:ind w:left="360" w:hanging="360"/>
                    <w:rPr>
                      <w:rFonts w:asciiTheme="minorHAnsi" w:hAnsiTheme="minorHAnsi" w:cstheme="minorHAnsi"/>
                      <w:sz w:val="22"/>
                      <w:szCs w:val="22"/>
                    </w:rPr>
                  </w:pPr>
                  <w:r w:rsidRPr="00D0418F">
                    <w:rPr>
                      <w:rFonts w:asciiTheme="minorHAnsi" w:hAnsiTheme="minorHAnsi" w:cstheme="minorHAnsi"/>
                      <w:sz w:val="22"/>
                      <w:szCs w:val="22"/>
                    </w:rPr>
                    <w:t xml:space="preserve">• Board Member Job Descriptions Status (Updating) </w:t>
                  </w:r>
                </w:p>
                <w:p w14:paraId="3464DAA4" w14:textId="77777777" w:rsidR="00D0418F" w:rsidRPr="00D0418F" w:rsidRDefault="00D0418F" w:rsidP="008359A9">
                  <w:pPr>
                    <w:pStyle w:val="Default"/>
                    <w:numPr>
                      <w:ilvl w:val="0"/>
                      <w:numId w:val="17"/>
                    </w:numPr>
                    <w:ind w:left="360" w:hanging="360"/>
                    <w:rPr>
                      <w:rFonts w:asciiTheme="minorHAnsi" w:hAnsiTheme="minorHAnsi" w:cstheme="minorHAnsi"/>
                      <w:sz w:val="22"/>
                      <w:szCs w:val="22"/>
                    </w:rPr>
                  </w:pPr>
                  <w:r w:rsidRPr="00D0418F">
                    <w:rPr>
                      <w:rFonts w:asciiTheme="minorHAnsi" w:hAnsiTheme="minorHAnsi" w:cstheme="minorHAnsi"/>
                      <w:sz w:val="22"/>
                      <w:szCs w:val="22"/>
                    </w:rPr>
                    <w:t xml:space="preserve">• Recruiting Platforms (Reviewing) </w:t>
                  </w:r>
                </w:p>
                <w:p w14:paraId="1C248C2A" w14:textId="77777777" w:rsidR="00D0418F" w:rsidRDefault="00D0418F" w:rsidP="00D0418F">
                  <w:pPr>
                    <w:pStyle w:val="Default"/>
                    <w:rPr>
                      <w:sz w:val="22"/>
                      <w:szCs w:val="22"/>
                    </w:rPr>
                  </w:pPr>
                </w:p>
              </w:tc>
              <w:bookmarkStart w:id="1" w:name="_GoBack"/>
              <w:bookmarkEnd w:id="1"/>
            </w:tr>
          </w:tbl>
          <w:p w14:paraId="7700A9EF" w14:textId="5184E1A0" w:rsidR="00D0418F" w:rsidRDefault="00D0418F" w:rsidP="00B07E62">
            <w:pPr>
              <w:pStyle w:val="ListParagraph"/>
              <w:ind w:left="0"/>
            </w:pPr>
          </w:p>
        </w:tc>
      </w:tr>
      <w:tr w:rsidR="00D0418F" w14:paraId="3669609D" w14:textId="77777777" w:rsidTr="00B07E62">
        <w:tc>
          <w:tcPr>
            <w:tcW w:w="679" w:type="dxa"/>
          </w:tcPr>
          <w:p w14:paraId="62D31DB4" w14:textId="77777777" w:rsidR="00D0418F" w:rsidRDefault="00D0418F" w:rsidP="001B4CED">
            <w:pPr>
              <w:rPr>
                <w:b/>
              </w:rPr>
            </w:pPr>
            <w:r>
              <w:rPr>
                <w:b/>
              </w:rPr>
              <w:t>8:10-8:15</w:t>
            </w:r>
          </w:p>
        </w:tc>
        <w:tc>
          <w:tcPr>
            <w:tcW w:w="875" w:type="dxa"/>
          </w:tcPr>
          <w:p w14:paraId="582760E0" w14:textId="77777777" w:rsidR="00D0418F" w:rsidRDefault="00D0418F" w:rsidP="001B4CED">
            <w:r>
              <w:t>Gerry</w:t>
            </w:r>
          </w:p>
        </w:tc>
        <w:tc>
          <w:tcPr>
            <w:tcW w:w="10106" w:type="dxa"/>
          </w:tcPr>
          <w:p w14:paraId="79BC4D16" w14:textId="77777777" w:rsidR="00D0418F" w:rsidRDefault="00D0418F" w:rsidP="001B4CED">
            <w:r>
              <w:t>Next Steps</w:t>
            </w:r>
          </w:p>
          <w:p w14:paraId="47E62B6B" w14:textId="77777777" w:rsidR="00D0418F" w:rsidRDefault="00D0418F" w:rsidP="00D0418F">
            <w:pPr>
              <w:pStyle w:val="ListParagraph"/>
              <w:numPr>
                <w:ilvl w:val="0"/>
                <w:numId w:val="5"/>
              </w:numPr>
            </w:pPr>
            <w:r>
              <w:t>Committee Objectives and Meetings</w:t>
            </w:r>
          </w:p>
          <w:p w14:paraId="641C8D66" w14:textId="77777777" w:rsidR="00D0418F" w:rsidRDefault="00D0418F" w:rsidP="00D0418F">
            <w:pPr>
              <w:pStyle w:val="ListParagraph"/>
              <w:numPr>
                <w:ilvl w:val="0"/>
                <w:numId w:val="5"/>
              </w:numPr>
            </w:pPr>
            <w:r>
              <w:t xml:space="preserve">Outstanding Items </w:t>
            </w:r>
          </w:p>
        </w:tc>
      </w:tr>
      <w:tr w:rsidR="00D0418F" w14:paraId="790677E6" w14:textId="77777777" w:rsidTr="00B07E62">
        <w:tc>
          <w:tcPr>
            <w:tcW w:w="679" w:type="dxa"/>
          </w:tcPr>
          <w:p w14:paraId="03AC49B8" w14:textId="77777777" w:rsidR="00D0418F" w:rsidRDefault="00D0418F" w:rsidP="001B4CED">
            <w:pPr>
              <w:rPr>
                <w:b/>
              </w:rPr>
            </w:pPr>
            <w:r>
              <w:rPr>
                <w:b/>
              </w:rPr>
              <w:t>8:15</w:t>
            </w:r>
          </w:p>
        </w:tc>
        <w:tc>
          <w:tcPr>
            <w:tcW w:w="875" w:type="dxa"/>
          </w:tcPr>
          <w:p w14:paraId="0394D3CA" w14:textId="77777777" w:rsidR="00D0418F" w:rsidRDefault="00D0418F" w:rsidP="001B4CED">
            <w:r>
              <w:t>Gerry</w:t>
            </w:r>
          </w:p>
        </w:tc>
        <w:tc>
          <w:tcPr>
            <w:tcW w:w="10106" w:type="dxa"/>
          </w:tcPr>
          <w:p w14:paraId="7F8DABD8" w14:textId="77777777" w:rsidR="00D0418F" w:rsidRDefault="00D0418F" w:rsidP="001B4CED">
            <w:r>
              <w:t>Adjournment</w:t>
            </w:r>
          </w:p>
        </w:tc>
      </w:tr>
    </w:tbl>
    <w:p w14:paraId="0832AB45" w14:textId="77777777" w:rsidR="00D0418F" w:rsidRPr="008B6F91" w:rsidRDefault="00D0418F" w:rsidP="00D0418F">
      <w:pPr>
        <w:shd w:val="clear" w:color="auto" w:fill="FFFFFF"/>
        <w:spacing w:after="0" w:line="240" w:lineRule="auto"/>
        <w:rPr>
          <w:rFonts w:ascii="Arial" w:eastAsia="Times New Roman" w:hAnsi="Arial" w:cs="Arial"/>
          <w:color w:val="222222"/>
          <w:sz w:val="24"/>
          <w:szCs w:val="24"/>
        </w:rPr>
      </w:pPr>
      <w:r w:rsidRPr="008B6F91">
        <w:rPr>
          <w:rFonts w:ascii="Arial" w:eastAsia="Times New Roman" w:hAnsi="Arial" w:cs="Arial"/>
          <w:color w:val="222222"/>
          <w:sz w:val="24"/>
          <w:szCs w:val="24"/>
        </w:rPr>
        <w:t> </w:t>
      </w:r>
    </w:p>
    <w:p w14:paraId="1AE11B29" w14:textId="77777777" w:rsidR="00D0418F" w:rsidRDefault="00D0418F" w:rsidP="00D0418F">
      <w:pPr>
        <w:rPr>
          <w:b/>
        </w:rPr>
      </w:pPr>
    </w:p>
    <w:p w14:paraId="48DBA400" w14:textId="77777777" w:rsidR="00D0418F" w:rsidRPr="00A044F8" w:rsidRDefault="00D0418F" w:rsidP="00D0418F">
      <w:pPr>
        <w:shd w:val="clear" w:color="auto" w:fill="FFFFFF"/>
        <w:spacing w:after="0" w:line="240" w:lineRule="auto"/>
        <w:rPr>
          <w:rFonts w:ascii="Arial" w:eastAsia="Times New Roman" w:hAnsi="Arial" w:cs="Arial"/>
          <w:color w:val="222222"/>
          <w:sz w:val="19"/>
          <w:szCs w:val="19"/>
        </w:rPr>
      </w:pPr>
      <w:r w:rsidRPr="004402AB">
        <w:rPr>
          <w:rFonts w:ascii="Arial" w:eastAsia="Times New Roman" w:hAnsi="Arial" w:cs="Arial"/>
          <w:color w:val="222222"/>
          <w:sz w:val="19"/>
          <w:szCs w:val="19"/>
        </w:rPr>
        <w:t> </w:t>
      </w:r>
    </w:p>
    <w:p w14:paraId="410E4164" w14:textId="77777777" w:rsidR="0061525E" w:rsidRDefault="0061525E"/>
    <w:sectPr w:rsidR="0061525E" w:rsidSect="00C62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C3A7C8"/>
    <w:multiLevelType w:val="hybridMultilevel"/>
    <w:tmpl w:val="9AE80B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644C1A"/>
    <w:multiLevelType w:val="hybridMultilevel"/>
    <w:tmpl w:val="2B674D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C1D67"/>
    <w:multiLevelType w:val="hybridMultilevel"/>
    <w:tmpl w:val="A4B2C0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575A1"/>
    <w:multiLevelType w:val="hybridMultilevel"/>
    <w:tmpl w:val="D49E528E"/>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741E9"/>
    <w:multiLevelType w:val="hybridMultilevel"/>
    <w:tmpl w:val="9E2A91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C32C89"/>
    <w:multiLevelType w:val="hybridMultilevel"/>
    <w:tmpl w:val="66240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F9CEC"/>
    <w:multiLevelType w:val="hybridMultilevel"/>
    <w:tmpl w:val="114CC4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6856FE"/>
    <w:multiLevelType w:val="hybridMultilevel"/>
    <w:tmpl w:val="4072B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A029A3"/>
    <w:multiLevelType w:val="hybridMultilevel"/>
    <w:tmpl w:val="1B06F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E13D63"/>
    <w:multiLevelType w:val="hybridMultilevel"/>
    <w:tmpl w:val="03CC0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DB7044"/>
    <w:multiLevelType w:val="hybridMultilevel"/>
    <w:tmpl w:val="9CE0C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0453AD"/>
    <w:multiLevelType w:val="multilevel"/>
    <w:tmpl w:val="9F82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85D10"/>
    <w:multiLevelType w:val="hybridMultilevel"/>
    <w:tmpl w:val="D2F49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B47AE6"/>
    <w:multiLevelType w:val="hybridMultilevel"/>
    <w:tmpl w:val="5F06BD6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FD43C4"/>
    <w:multiLevelType w:val="multilevel"/>
    <w:tmpl w:val="E1CE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B8E2F"/>
    <w:multiLevelType w:val="hybridMultilevel"/>
    <w:tmpl w:val="92148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9FE46D4"/>
    <w:multiLevelType w:val="hybridMultilevel"/>
    <w:tmpl w:val="0392404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011216"/>
    <w:multiLevelType w:val="hybridMultilevel"/>
    <w:tmpl w:val="72DE10D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2"/>
  </w:num>
  <w:num w:numId="4">
    <w:abstractNumId w:val="5"/>
  </w:num>
  <w:num w:numId="5">
    <w:abstractNumId w:val="7"/>
  </w:num>
  <w:num w:numId="6">
    <w:abstractNumId w:val="10"/>
  </w:num>
  <w:num w:numId="7">
    <w:abstractNumId w:val="17"/>
  </w:num>
  <w:num w:numId="8">
    <w:abstractNumId w:val="15"/>
  </w:num>
  <w:num w:numId="9">
    <w:abstractNumId w:val="6"/>
  </w:num>
  <w:num w:numId="10">
    <w:abstractNumId w:val="1"/>
  </w:num>
  <w:num w:numId="11">
    <w:abstractNumId w:val="4"/>
  </w:num>
  <w:num w:numId="12">
    <w:abstractNumId w:val="0"/>
  </w:num>
  <w:num w:numId="13">
    <w:abstractNumId w:val="2"/>
  </w:num>
  <w:num w:numId="14">
    <w:abstractNumId w:val="14"/>
  </w:num>
  <w:num w:numId="15">
    <w:abstractNumId w:val="16"/>
  </w:num>
  <w:num w:numId="16">
    <w:abstractNumId w:val="11"/>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8F"/>
    <w:rsid w:val="0061525E"/>
    <w:rsid w:val="008359A9"/>
    <w:rsid w:val="00A03614"/>
    <w:rsid w:val="00A24016"/>
    <w:rsid w:val="00B07E62"/>
    <w:rsid w:val="00D0418F"/>
    <w:rsid w:val="00E20916"/>
    <w:rsid w:val="00E85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33BC"/>
  <w15:chartTrackingRefBased/>
  <w15:docId w15:val="{F69C091C-7CA0-44C2-BEE9-AA35AD26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18F"/>
    <w:pPr>
      <w:ind w:left="720"/>
      <w:contextualSpacing/>
    </w:pPr>
  </w:style>
  <w:style w:type="character" w:styleId="Strong">
    <w:name w:val="Strong"/>
    <w:qFormat/>
    <w:rsid w:val="00D0418F"/>
    <w:rPr>
      <w:b/>
      <w:bCs/>
    </w:rPr>
  </w:style>
  <w:style w:type="character" w:styleId="Hyperlink">
    <w:name w:val="Hyperlink"/>
    <w:basedOn w:val="DefaultParagraphFont"/>
    <w:uiPriority w:val="99"/>
    <w:unhideWhenUsed/>
    <w:rsid w:val="00D0418F"/>
    <w:rPr>
      <w:color w:val="0000FF"/>
      <w:u w:val="single"/>
    </w:rPr>
  </w:style>
  <w:style w:type="paragraph" w:customStyle="1" w:styleId="Normal1">
    <w:name w:val="Normal1"/>
    <w:rsid w:val="00D0418F"/>
    <w:pPr>
      <w:spacing w:line="256" w:lineRule="auto"/>
    </w:pPr>
    <w:rPr>
      <w:rFonts w:ascii="Calibri" w:eastAsia="Calibri" w:hAnsi="Calibri" w:cs="Calibri"/>
    </w:rPr>
  </w:style>
  <w:style w:type="paragraph" w:customStyle="1" w:styleId="Default">
    <w:name w:val="Default"/>
    <w:rsid w:val="00D041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24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6396">
      <w:bodyDiv w:val="1"/>
      <w:marLeft w:val="0"/>
      <w:marRight w:val="0"/>
      <w:marTop w:val="0"/>
      <w:marBottom w:val="0"/>
      <w:divBdr>
        <w:top w:val="none" w:sz="0" w:space="0" w:color="auto"/>
        <w:left w:val="none" w:sz="0" w:space="0" w:color="auto"/>
        <w:bottom w:val="none" w:sz="0" w:space="0" w:color="auto"/>
        <w:right w:val="none" w:sz="0" w:space="0" w:color="auto"/>
      </w:divBdr>
    </w:div>
    <w:div w:id="1071731715">
      <w:bodyDiv w:val="1"/>
      <w:marLeft w:val="0"/>
      <w:marRight w:val="0"/>
      <w:marTop w:val="0"/>
      <w:marBottom w:val="0"/>
      <w:divBdr>
        <w:top w:val="none" w:sz="0" w:space="0" w:color="auto"/>
        <w:left w:val="none" w:sz="0" w:space="0" w:color="auto"/>
        <w:bottom w:val="none" w:sz="0" w:space="0" w:color="auto"/>
        <w:right w:val="none" w:sz="0" w:space="0" w:color="auto"/>
      </w:divBdr>
    </w:div>
    <w:div w:id="16726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Astha Dutta</dc:creator>
  <cp:keywords/>
  <dc:description/>
  <cp:lastModifiedBy>Tameka Beckford-Young</cp:lastModifiedBy>
  <cp:revision>2</cp:revision>
  <dcterms:created xsi:type="dcterms:W3CDTF">2020-08-07T05:43:00Z</dcterms:created>
  <dcterms:modified xsi:type="dcterms:W3CDTF">2020-08-07T05:43:00Z</dcterms:modified>
</cp:coreProperties>
</file>